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19" w:rsidRDefault="00F92519"/>
    <w:p w:rsidR="00F92519" w:rsidRDefault="000750F8">
      <w:pPr>
        <w:spacing w:before="0"/>
        <w:jc w:val="center"/>
        <w:rPr>
          <w:b/>
          <w:color w:val="000000"/>
          <w:sz w:val="56"/>
          <w:szCs w:val="56"/>
        </w:rPr>
      </w:pPr>
      <w:r>
        <w:rPr>
          <w:noProof/>
        </w:rPr>
        <w:drawing>
          <wp:inline distT="114300" distB="114300" distL="114300" distR="114300">
            <wp:extent cx="3288962" cy="30758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rsidR="00F92519" w:rsidRDefault="000750F8">
      <w:pPr>
        <w:keepNext/>
        <w:keepLines/>
        <w:pBdr>
          <w:top w:val="nil"/>
          <w:left w:val="nil"/>
          <w:bottom w:val="nil"/>
          <w:right w:val="nil"/>
          <w:between w:val="nil"/>
        </w:pBdr>
        <w:spacing w:before="480"/>
        <w:jc w:val="center"/>
        <w:rPr>
          <w:b/>
          <w:color w:val="000000"/>
          <w:sz w:val="56"/>
          <w:szCs w:val="56"/>
        </w:rPr>
      </w:pPr>
      <w:r>
        <w:rPr>
          <w:b/>
          <w:color w:val="000000"/>
          <w:sz w:val="56"/>
          <w:szCs w:val="56"/>
        </w:rPr>
        <w:t>Curriculum Policy</w:t>
      </w:r>
    </w:p>
    <w:p w:rsidR="00F92519" w:rsidRDefault="000750F8">
      <w:pPr>
        <w:keepNext/>
        <w:keepLines/>
        <w:pBdr>
          <w:top w:val="nil"/>
          <w:left w:val="nil"/>
          <w:bottom w:val="nil"/>
          <w:right w:val="nil"/>
          <w:between w:val="nil"/>
        </w:pBdr>
        <w:spacing w:before="480"/>
        <w:jc w:val="center"/>
        <w:rPr>
          <w:b/>
          <w:color w:val="000000"/>
          <w:sz w:val="56"/>
          <w:szCs w:val="56"/>
        </w:rPr>
      </w:pPr>
      <w:r>
        <w:rPr>
          <w:b/>
          <w:color w:val="000000"/>
          <w:sz w:val="56"/>
          <w:szCs w:val="56"/>
        </w:rPr>
        <w:t xml:space="preserve">The Valiant School </w:t>
      </w:r>
    </w:p>
    <w:p w:rsidR="00F92519" w:rsidRDefault="00F92519">
      <w:pPr>
        <w:spacing w:before="0"/>
        <w:rPr>
          <w:b/>
        </w:rPr>
      </w:pPr>
    </w:p>
    <w:p w:rsidR="00F92519" w:rsidRDefault="00F92519">
      <w:pPr>
        <w:spacing w:before="0"/>
        <w:jc w:val="center"/>
        <w:rPr>
          <w:b/>
        </w:rPr>
      </w:pPr>
    </w:p>
    <w:p w:rsidR="00F92519" w:rsidRDefault="00F92519"/>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F92519">
      <w:pPr>
        <w:rPr>
          <w:b/>
          <w:sz w:val="28"/>
          <w:szCs w:val="28"/>
        </w:rPr>
      </w:pPr>
    </w:p>
    <w:p w:rsidR="00F92519" w:rsidRDefault="000750F8">
      <w:pPr>
        <w:spacing w:after="0" w:line="259" w:lineRule="auto"/>
        <w:rPr>
          <w:sz w:val="22"/>
          <w:szCs w:val="22"/>
        </w:rPr>
      </w:pPr>
      <w:r>
        <w:rPr>
          <w:b/>
          <w:sz w:val="22"/>
          <w:szCs w:val="22"/>
          <w:u w:val="single"/>
        </w:rPr>
        <w:lastRenderedPageBreak/>
        <w:t>Approval and Review</w:t>
      </w:r>
      <w:r>
        <w:rPr>
          <w:b/>
          <w:sz w:val="22"/>
          <w:szCs w:val="22"/>
        </w:rPr>
        <w:t xml:space="preserve"> </w:t>
      </w:r>
    </w:p>
    <w:p w:rsidR="00F92519" w:rsidRDefault="000750F8">
      <w:pPr>
        <w:spacing w:after="0" w:line="259" w:lineRule="auto"/>
        <w:ind w:left="52"/>
        <w:jc w:val="center"/>
        <w:rPr>
          <w:sz w:val="22"/>
          <w:szCs w:val="22"/>
        </w:rPr>
      </w:pPr>
      <w:r>
        <w:rPr>
          <w:b/>
          <w:sz w:val="22"/>
          <w:szCs w:val="22"/>
        </w:rPr>
        <w:t xml:space="preserve"> </w:t>
      </w:r>
    </w:p>
    <w:p w:rsidR="00F92519" w:rsidRDefault="000750F8">
      <w:pPr>
        <w:spacing w:after="0" w:line="259" w:lineRule="auto"/>
        <w:rPr>
          <w:sz w:val="22"/>
          <w:szCs w:val="22"/>
        </w:rPr>
      </w:pPr>
      <w:r>
        <w:rPr>
          <w:sz w:val="22"/>
          <w:szCs w:val="22"/>
        </w:rPr>
        <w:t xml:space="preserve">  </w:t>
      </w: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F92519">
        <w:tc>
          <w:tcPr>
            <w:tcW w:w="2586" w:type="dxa"/>
            <w:tcBorders>
              <w:top w:val="nil"/>
              <w:bottom w:val="single" w:sz="18" w:space="0" w:color="FFFFFF"/>
            </w:tcBorders>
            <w:shd w:val="clear" w:color="auto" w:fill="D8DFDE"/>
          </w:tcPr>
          <w:p w:rsidR="00F92519" w:rsidRDefault="000750F8">
            <w:pPr>
              <w:spacing w:before="0"/>
              <w:rPr>
                <w:sz w:val="22"/>
                <w:szCs w:val="22"/>
              </w:rPr>
            </w:pPr>
            <w:r>
              <w:rPr>
                <w:b/>
                <w:sz w:val="22"/>
                <w:szCs w:val="22"/>
              </w:rPr>
              <w:t>Approved by:</w:t>
            </w:r>
          </w:p>
        </w:tc>
        <w:tc>
          <w:tcPr>
            <w:tcW w:w="3268" w:type="dxa"/>
            <w:tcBorders>
              <w:top w:val="nil"/>
              <w:bottom w:val="single" w:sz="18" w:space="0" w:color="FFFFFF"/>
            </w:tcBorders>
            <w:shd w:val="clear" w:color="auto" w:fill="D8DFDE"/>
          </w:tcPr>
          <w:p w:rsidR="00F92519" w:rsidRDefault="000750F8">
            <w:pPr>
              <w:spacing w:before="0"/>
              <w:ind w:right="850"/>
              <w:rPr>
                <w:sz w:val="22"/>
                <w:szCs w:val="22"/>
              </w:rPr>
            </w:pPr>
            <w:r>
              <w:rPr>
                <w:sz w:val="22"/>
                <w:szCs w:val="22"/>
              </w:rPr>
              <w:t>The Management Committee</w:t>
            </w:r>
          </w:p>
        </w:tc>
        <w:tc>
          <w:tcPr>
            <w:tcW w:w="3866" w:type="dxa"/>
            <w:tcBorders>
              <w:top w:val="nil"/>
              <w:bottom w:val="single" w:sz="18" w:space="0" w:color="FFFFFF"/>
            </w:tcBorders>
            <w:shd w:val="clear" w:color="auto" w:fill="D8DFDE"/>
          </w:tcPr>
          <w:p w:rsidR="00F92519" w:rsidRDefault="00F92519">
            <w:pPr>
              <w:spacing w:before="0"/>
              <w:ind w:right="850"/>
              <w:rPr>
                <w:sz w:val="22"/>
                <w:szCs w:val="22"/>
              </w:rPr>
            </w:pPr>
          </w:p>
        </w:tc>
      </w:tr>
      <w:tr w:rsidR="00F92519">
        <w:tc>
          <w:tcPr>
            <w:tcW w:w="2586" w:type="dxa"/>
            <w:tcBorders>
              <w:top w:val="single" w:sz="18" w:space="0" w:color="FFFFFF"/>
              <w:bottom w:val="single" w:sz="18" w:space="0" w:color="FFFFFF"/>
            </w:tcBorders>
            <w:shd w:val="clear" w:color="auto" w:fill="D8DFDE"/>
          </w:tcPr>
          <w:p w:rsidR="00F92519" w:rsidRDefault="000750F8">
            <w:pPr>
              <w:spacing w:before="0"/>
              <w:rPr>
                <w:sz w:val="22"/>
                <w:szCs w:val="22"/>
              </w:rPr>
            </w:pPr>
            <w:r>
              <w:rPr>
                <w:b/>
                <w:sz w:val="22"/>
                <w:szCs w:val="22"/>
              </w:rPr>
              <w:t>Last reviewed on:</w:t>
            </w:r>
          </w:p>
        </w:tc>
        <w:tc>
          <w:tcPr>
            <w:tcW w:w="7134" w:type="dxa"/>
            <w:gridSpan w:val="2"/>
            <w:tcBorders>
              <w:top w:val="single" w:sz="18" w:space="0" w:color="FFFFFF"/>
              <w:bottom w:val="single" w:sz="18" w:space="0" w:color="FFFFFF"/>
            </w:tcBorders>
            <w:shd w:val="clear" w:color="auto" w:fill="D8DFDE"/>
          </w:tcPr>
          <w:p w:rsidR="00F92519" w:rsidRDefault="000750F8">
            <w:pPr>
              <w:spacing w:before="0"/>
              <w:ind w:right="850"/>
              <w:rPr>
                <w:sz w:val="22"/>
                <w:szCs w:val="22"/>
              </w:rPr>
            </w:pPr>
            <w:r>
              <w:rPr>
                <w:sz w:val="22"/>
                <w:szCs w:val="22"/>
              </w:rPr>
              <w:t>1st June 2023</w:t>
            </w:r>
          </w:p>
        </w:tc>
      </w:tr>
      <w:tr w:rsidR="00F92519">
        <w:tc>
          <w:tcPr>
            <w:tcW w:w="2586" w:type="dxa"/>
            <w:tcBorders>
              <w:top w:val="single" w:sz="18" w:space="0" w:color="FFFFFF"/>
              <w:bottom w:val="nil"/>
            </w:tcBorders>
            <w:shd w:val="clear" w:color="auto" w:fill="D8DFDE"/>
          </w:tcPr>
          <w:p w:rsidR="00F92519" w:rsidRDefault="000750F8">
            <w:pPr>
              <w:spacing w:before="0"/>
              <w:rPr>
                <w:sz w:val="22"/>
                <w:szCs w:val="22"/>
              </w:rPr>
            </w:pPr>
            <w:r>
              <w:rPr>
                <w:b/>
                <w:sz w:val="22"/>
                <w:szCs w:val="22"/>
              </w:rPr>
              <w:t>Next review due by:</w:t>
            </w:r>
          </w:p>
        </w:tc>
        <w:tc>
          <w:tcPr>
            <w:tcW w:w="7134" w:type="dxa"/>
            <w:gridSpan w:val="2"/>
            <w:tcBorders>
              <w:top w:val="single" w:sz="18" w:space="0" w:color="FFFFFF"/>
              <w:bottom w:val="nil"/>
            </w:tcBorders>
            <w:shd w:val="clear" w:color="auto" w:fill="D8DFDE"/>
          </w:tcPr>
          <w:p w:rsidR="00F92519" w:rsidRDefault="000750F8">
            <w:pPr>
              <w:spacing w:before="0"/>
              <w:ind w:right="850"/>
              <w:rPr>
                <w:sz w:val="22"/>
                <w:szCs w:val="22"/>
              </w:rPr>
            </w:pPr>
            <w:r>
              <w:rPr>
                <w:sz w:val="22"/>
                <w:szCs w:val="22"/>
              </w:rPr>
              <w:t xml:space="preserve">1st June 2025 </w:t>
            </w:r>
          </w:p>
        </w:tc>
      </w:tr>
    </w:tbl>
    <w:p w:rsidR="00F92519" w:rsidRDefault="00F92519">
      <w:pPr>
        <w:spacing w:before="0"/>
        <w:rPr>
          <w:sz w:val="22"/>
          <w:szCs w:val="22"/>
        </w:rPr>
      </w:pPr>
    </w:p>
    <w:p w:rsidR="00F92519" w:rsidRDefault="000750F8">
      <w:pPr>
        <w:spacing w:after="0" w:line="259" w:lineRule="auto"/>
        <w:rPr>
          <w:sz w:val="22"/>
          <w:szCs w:val="22"/>
        </w:rPr>
      </w:pPr>
      <w:r>
        <w:rPr>
          <w:sz w:val="22"/>
          <w:szCs w:val="22"/>
        </w:rPr>
        <w:t xml:space="preserve"> </w:t>
      </w:r>
    </w:p>
    <w:tbl>
      <w:tblPr>
        <w:tblStyle w:val="a0"/>
        <w:tblW w:w="9493" w:type="dxa"/>
        <w:tblInd w:w="7" w:type="dxa"/>
        <w:tblLayout w:type="fixed"/>
        <w:tblLook w:val="0400" w:firstRow="0" w:lastRow="0" w:firstColumn="0" w:lastColumn="0" w:noHBand="0" w:noVBand="1"/>
      </w:tblPr>
      <w:tblGrid>
        <w:gridCol w:w="1129"/>
        <w:gridCol w:w="1277"/>
        <w:gridCol w:w="3968"/>
        <w:gridCol w:w="3119"/>
      </w:tblGrid>
      <w:tr w:rsidR="00F92519">
        <w:trPr>
          <w:trHeight w:val="472"/>
        </w:trPr>
        <w:tc>
          <w:tcPr>
            <w:tcW w:w="2406" w:type="dxa"/>
            <w:gridSpan w:val="2"/>
            <w:tcBorders>
              <w:top w:val="single" w:sz="4" w:space="0" w:color="000000"/>
              <w:left w:val="single" w:sz="4" w:space="0" w:color="000000"/>
              <w:bottom w:val="single" w:sz="4" w:space="0" w:color="000000"/>
              <w:right w:val="nil"/>
            </w:tcBorders>
          </w:tcPr>
          <w:p w:rsidR="00F92519" w:rsidRDefault="000750F8">
            <w:pPr>
              <w:spacing w:after="0" w:line="259" w:lineRule="auto"/>
              <w:ind w:left="1"/>
              <w:rPr>
                <w:rFonts w:eastAsia="Arial" w:cs="Arial"/>
              </w:rPr>
            </w:pPr>
            <w:r>
              <w:rPr>
                <w:rFonts w:eastAsia="Arial" w:cs="Arial"/>
                <w:b/>
              </w:rPr>
              <w:t xml:space="preserve">Version Control </w:t>
            </w:r>
          </w:p>
          <w:p w:rsidR="00F92519" w:rsidRDefault="000750F8">
            <w:pPr>
              <w:spacing w:after="0" w:line="259" w:lineRule="auto"/>
              <w:ind w:left="1"/>
              <w:rPr>
                <w:rFonts w:eastAsia="Arial" w:cs="Arial"/>
              </w:rPr>
            </w:pPr>
            <w:r>
              <w:rPr>
                <w:rFonts w:eastAsia="Arial" w:cs="Arial"/>
                <w:b/>
              </w:rPr>
              <w:t xml:space="preserve"> </w:t>
            </w:r>
          </w:p>
        </w:tc>
        <w:tc>
          <w:tcPr>
            <w:tcW w:w="3968" w:type="dxa"/>
            <w:tcBorders>
              <w:top w:val="single" w:sz="4" w:space="0" w:color="000000"/>
              <w:left w:val="nil"/>
              <w:bottom w:val="single" w:sz="4" w:space="0" w:color="000000"/>
              <w:right w:val="nil"/>
            </w:tcBorders>
          </w:tcPr>
          <w:p w:rsidR="00F92519" w:rsidRDefault="00F92519">
            <w:pPr>
              <w:spacing w:after="160" w:line="259" w:lineRule="auto"/>
              <w:rPr>
                <w:rFonts w:eastAsia="Arial" w:cs="Arial"/>
              </w:rPr>
            </w:pPr>
          </w:p>
        </w:tc>
        <w:tc>
          <w:tcPr>
            <w:tcW w:w="3119" w:type="dxa"/>
            <w:tcBorders>
              <w:top w:val="single" w:sz="4" w:space="0" w:color="000000"/>
              <w:left w:val="nil"/>
              <w:bottom w:val="single" w:sz="4" w:space="0" w:color="000000"/>
              <w:right w:val="single" w:sz="4" w:space="0" w:color="000000"/>
            </w:tcBorders>
          </w:tcPr>
          <w:p w:rsidR="00F92519" w:rsidRDefault="00F92519">
            <w:pPr>
              <w:spacing w:after="160" w:line="259" w:lineRule="auto"/>
              <w:rPr>
                <w:rFonts w:eastAsia="Arial" w:cs="Arial"/>
              </w:rPr>
            </w:pPr>
          </w:p>
        </w:tc>
      </w:tr>
      <w:tr w:rsidR="00F92519">
        <w:trPr>
          <w:trHeight w:val="468"/>
        </w:trPr>
        <w:tc>
          <w:tcPr>
            <w:tcW w:w="1129" w:type="dxa"/>
            <w:tcBorders>
              <w:top w:val="single" w:sz="4" w:space="0" w:color="000000"/>
              <w:left w:val="single" w:sz="4" w:space="0" w:color="000000"/>
              <w:bottom w:val="single" w:sz="4" w:space="0" w:color="000000"/>
              <w:right w:val="single" w:sz="4" w:space="0" w:color="000000"/>
            </w:tcBorders>
            <w:shd w:val="clear" w:color="auto" w:fill="D9D9D9"/>
          </w:tcPr>
          <w:p w:rsidR="00F92519" w:rsidRDefault="000750F8">
            <w:pPr>
              <w:spacing w:after="0" w:line="259" w:lineRule="auto"/>
              <w:ind w:left="1"/>
              <w:rPr>
                <w:rFonts w:eastAsia="Arial" w:cs="Arial"/>
              </w:rPr>
            </w:pPr>
            <w:r>
              <w:rPr>
                <w:rFonts w:eastAsia="Arial" w:cs="Arial"/>
                <w:b/>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F92519" w:rsidRDefault="000750F8">
            <w:pPr>
              <w:spacing w:after="0" w:line="259" w:lineRule="auto"/>
              <w:rPr>
                <w:rFonts w:eastAsia="Arial" w:cs="Arial"/>
              </w:rPr>
            </w:pPr>
            <w:r>
              <w:rPr>
                <w:rFonts w:eastAsia="Arial" w:cs="Arial"/>
                <w:b/>
              </w:rPr>
              <w:t xml:space="preserve">Date </w:t>
            </w:r>
          </w:p>
          <w:p w:rsidR="00F92519" w:rsidRDefault="000750F8">
            <w:pPr>
              <w:spacing w:after="0" w:line="259" w:lineRule="auto"/>
              <w:rPr>
                <w:rFonts w:eastAsia="Arial" w:cs="Arial"/>
              </w:rPr>
            </w:pPr>
            <w:r>
              <w:rPr>
                <w:rFonts w:eastAsia="Arial" w:cs="Arial"/>
                <w:b/>
              </w:rPr>
              <w:t xml:space="preserve">Approved </w:t>
            </w:r>
          </w:p>
        </w:tc>
        <w:tc>
          <w:tcPr>
            <w:tcW w:w="3968" w:type="dxa"/>
            <w:tcBorders>
              <w:top w:val="single" w:sz="4" w:space="0" w:color="000000"/>
              <w:left w:val="single" w:sz="4" w:space="0" w:color="000000"/>
              <w:bottom w:val="single" w:sz="4" w:space="0" w:color="000000"/>
              <w:right w:val="single" w:sz="4" w:space="0" w:color="000000"/>
            </w:tcBorders>
            <w:shd w:val="clear" w:color="auto" w:fill="D9D9D9"/>
          </w:tcPr>
          <w:p w:rsidR="00F92519" w:rsidRDefault="000750F8">
            <w:pPr>
              <w:spacing w:after="0" w:line="259" w:lineRule="auto"/>
              <w:ind w:left="1"/>
              <w:rPr>
                <w:rFonts w:eastAsia="Arial" w:cs="Arial"/>
              </w:rPr>
            </w:pPr>
            <w:r>
              <w:rPr>
                <w:rFonts w:eastAsia="Arial" w:cs="Arial"/>
                <w:b/>
              </w:rPr>
              <w:t xml:space="preserve">Changes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F92519" w:rsidRDefault="000750F8">
            <w:pPr>
              <w:spacing w:after="0" w:line="259" w:lineRule="auto"/>
              <w:rPr>
                <w:rFonts w:eastAsia="Arial" w:cs="Arial"/>
              </w:rPr>
            </w:pPr>
            <w:r>
              <w:rPr>
                <w:rFonts w:eastAsia="Arial" w:cs="Arial"/>
                <w:b/>
              </w:rPr>
              <w:t xml:space="preserve">Reason for Alterations  </w:t>
            </w:r>
          </w:p>
        </w:tc>
      </w:tr>
      <w:tr w:rsidR="00F92519">
        <w:trPr>
          <w:trHeight w:val="241"/>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Initial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F92519">
            <w:pPr>
              <w:spacing w:after="0" w:line="259" w:lineRule="auto"/>
              <w:rPr>
                <w:rFonts w:eastAsia="Arial" w:cs="Arial"/>
              </w:rPr>
            </w:pPr>
          </w:p>
        </w:tc>
        <w:tc>
          <w:tcPr>
            <w:tcW w:w="3968" w:type="dxa"/>
            <w:tcBorders>
              <w:top w:val="single" w:sz="4" w:space="0" w:color="000000"/>
              <w:left w:val="single" w:sz="4" w:space="0" w:color="000000"/>
              <w:bottom w:val="single" w:sz="4" w:space="0" w:color="000000"/>
              <w:right w:val="single" w:sz="4" w:space="0" w:color="000000"/>
            </w:tcBorders>
          </w:tcPr>
          <w:p w:rsidR="00F92519" w:rsidRDefault="00F92519">
            <w:pPr>
              <w:spacing w:after="0" w:line="259" w:lineRule="auto"/>
              <w:ind w:left="1"/>
              <w:rPr>
                <w:rFonts w:eastAsia="Arial" w:cs="Arial"/>
              </w:rPr>
            </w:pP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F92519">
            <w:pPr>
              <w:spacing w:after="0" w:line="259" w:lineRule="auto"/>
              <w:rPr>
                <w:rFonts w:eastAsia="Arial" w:cs="Arial"/>
              </w:rPr>
            </w:pPr>
          </w:p>
        </w:tc>
        <w:tc>
          <w:tcPr>
            <w:tcW w:w="3968" w:type="dxa"/>
            <w:tcBorders>
              <w:top w:val="single" w:sz="4" w:space="0" w:color="000000"/>
              <w:left w:val="single" w:sz="4" w:space="0" w:color="000000"/>
              <w:bottom w:val="single" w:sz="4" w:space="0" w:color="000000"/>
              <w:right w:val="single" w:sz="4" w:space="0" w:color="000000"/>
            </w:tcBorders>
          </w:tcPr>
          <w:p w:rsidR="00F92519" w:rsidRDefault="00F92519">
            <w:pPr>
              <w:spacing w:after="0" w:line="259" w:lineRule="auto"/>
              <w:ind w:left="1"/>
              <w:rPr>
                <w:rFonts w:eastAsia="Arial" w:cs="Arial"/>
              </w:rPr>
            </w:pP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1"/>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r w:rsidR="00F92519">
        <w:trPr>
          <w:trHeight w:val="240"/>
        </w:trPr>
        <w:tc>
          <w:tcPr>
            <w:tcW w:w="112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ind w:left="1"/>
              <w:rPr>
                <w:rFonts w:eastAsia="Arial" w:cs="Arial"/>
              </w:rPr>
            </w:pPr>
            <w:r>
              <w:rPr>
                <w:rFonts w:eastAsia="Arial" w:cs="Arial"/>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92519" w:rsidRDefault="000750F8">
            <w:pPr>
              <w:spacing w:after="0" w:line="259" w:lineRule="auto"/>
              <w:rPr>
                <w:rFonts w:eastAsia="Arial" w:cs="Arial"/>
              </w:rPr>
            </w:pPr>
            <w:r>
              <w:rPr>
                <w:rFonts w:eastAsia="Arial" w:cs="Arial"/>
              </w:rPr>
              <w:t xml:space="preserve"> </w:t>
            </w:r>
          </w:p>
        </w:tc>
      </w:tr>
    </w:tbl>
    <w:p w:rsidR="00F92519" w:rsidRDefault="000750F8">
      <w:pPr>
        <w:spacing w:after="11" w:line="259" w:lineRule="auto"/>
        <w:rPr>
          <w:sz w:val="22"/>
          <w:szCs w:val="22"/>
        </w:rPr>
      </w:pPr>
      <w:r>
        <w:rPr>
          <w:b/>
          <w:sz w:val="22"/>
          <w:szCs w:val="22"/>
        </w:rPr>
        <w:t xml:space="preserve"> </w:t>
      </w:r>
    </w:p>
    <w:p w:rsidR="00F92519" w:rsidRDefault="000750F8">
      <w:pPr>
        <w:spacing w:after="0" w:line="259" w:lineRule="auto"/>
        <w:rPr>
          <w:sz w:val="22"/>
          <w:szCs w:val="22"/>
        </w:rPr>
      </w:pPr>
      <w:r>
        <w:rPr>
          <w:b/>
          <w:sz w:val="22"/>
          <w:szCs w:val="22"/>
        </w:rPr>
        <w:t xml:space="preserve"> </w:t>
      </w:r>
      <w:r>
        <w:rPr>
          <w:b/>
          <w:sz w:val="22"/>
          <w:szCs w:val="22"/>
        </w:rPr>
        <w:tab/>
        <w:t xml:space="preserve"> </w:t>
      </w: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F92519">
      <w:pPr>
        <w:rPr>
          <w:b/>
          <w:sz w:val="22"/>
          <w:szCs w:val="22"/>
        </w:rPr>
      </w:pPr>
    </w:p>
    <w:p w:rsidR="00F92519" w:rsidRDefault="000750F8">
      <w:pPr>
        <w:rPr>
          <w:b/>
          <w:sz w:val="22"/>
          <w:szCs w:val="22"/>
        </w:rPr>
      </w:pPr>
      <w:r>
        <w:rPr>
          <w:b/>
          <w:sz w:val="22"/>
          <w:szCs w:val="22"/>
        </w:rPr>
        <w:t>Contents</w:t>
      </w:r>
    </w:p>
    <w:sdt>
      <w:sdtPr>
        <w:id w:val="-1799294763"/>
        <w:docPartObj>
          <w:docPartGallery w:val="Table of Contents"/>
          <w:docPartUnique/>
        </w:docPartObj>
      </w:sdtPr>
      <w:sdtEndPr/>
      <w:sdtContent>
        <w:p w:rsidR="00F92519" w:rsidRDefault="000750F8">
          <w:pPr>
            <w:pBdr>
              <w:top w:val="nil"/>
              <w:left w:val="nil"/>
              <w:bottom w:val="nil"/>
              <w:right w:val="nil"/>
              <w:between w:val="nil"/>
            </w:pBdr>
            <w:tabs>
              <w:tab w:val="right" w:pos="9338"/>
            </w:tabs>
            <w:rPr>
              <w:color w:val="000000"/>
              <w:sz w:val="22"/>
              <w:szCs w:val="22"/>
            </w:rPr>
          </w:pPr>
          <w:r>
            <w:fldChar w:fldCharType="begin"/>
          </w:r>
          <w:r>
            <w:instrText xml:space="preserve"> TOC \h \u \z \t "Heading 1,1,Heading 2,2,"</w:instrText>
          </w:r>
          <w:r>
            <w:fldChar w:fldCharType="separate"/>
          </w:r>
          <w:r>
            <w:rPr>
              <w:color w:val="000000"/>
              <w:sz w:val="22"/>
              <w:szCs w:val="22"/>
            </w:rPr>
            <w:t>1. Aims, Inten</w:t>
          </w:r>
          <w:r>
            <w:rPr>
              <w:sz w:val="22"/>
              <w:szCs w:val="22"/>
            </w:rPr>
            <w:t>t &amp; Implementation</w:t>
          </w:r>
          <w:r>
            <w:rPr>
              <w:color w:val="000000"/>
              <w:sz w:val="22"/>
              <w:szCs w:val="22"/>
            </w:rPr>
            <w:tab/>
          </w:r>
          <w:r>
            <w:rPr>
              <w:sz w:val="22"/>
              <w:szCs w:val="22"/>
            </w:rPr>
            <w:t>3</w:t>
          </w:r>
        </w:p>
        <w:p w:rsidR="00F92519" w:rsidRDefault="000750F8">
          <w:pPr>
            <w:pBdr>
              <w:top w:val="nil"/>
              <w:left w:val="nil"/>
              <w:bottom w:val="nil"/>
              <w:right w:val="nil"/>
              <w:between w:val="nil"/>
            </w:pBdr>
            <w:tabs>
              <w:tab w:val="right" w:pos="9338"/>
            </w:tabs>
            <w:rPr>
              <w:color w:val="000000"/>
              <w:sz w:val="22"/>
              <w:szCs w:val="22"/>
            </w:rPr>
          </w:pPr>
          <w:r>
            <w:rPr>
              <w:color w:val="000000"/>
              <w:sz w:val="22"/>
              <w:szCs w:val="22"/>
            </w:rPr>
            <w:t>2. Legislation and guidance</w:t>
          </w:r>
          <w:r>
            <w:rPr>
              <w:color w:val="000000"/>
              <w:sz w:val="22"/>
              <w:szCs w:val="22"/>
            </w:rPr>
            <w:tab/>
            <w:t>6</w:t>
          </w:r>
        </w:p>
        <w:p w:rsidR="00F92519" w:rsidRDefault="000750F8">
          <w:pPr>
            <w:pBdr>
              <w:top w:val="nil"/>
              <w:left w:val="nil"/>
              <w:bottom w:val="nil"/>
              <w:right w:val="nil"/>
              <w:between w:val="nil"/>
            </w:pBdr>
            <w:tabs>
              <w:tab w:val="right" w:pos="9338"/>
            </w:tabs>
            <w:rPr>
              <w:color w:val="000000"/>
              <w:sz w:val="22"/>
              <w:szCs w:val="22"/>
            </w:rPr>
          </w:pPr>
          <w:r>
            <w:rPr>
              <w:color w:val="000000"/>
              <w:sz w:val="22"/>
              <w:szCs w:val="22"/>
            </w:rPr>
            <w:t>3. Roles and responsibilities</w:t>
          </w:r>
          <w:r>
            <w:rPr>
              <w:color w:val="000000"/>
              <w:sz w:val="22"/>
              <w:szCs w:val="22"/>
            </w:rPr>
            <w:tab/>
          </w:r>
          <w:r>
            <w:rPr>
              <w:sz w:val="22"/>
              <w:szCs w:val="22"/>
            </w:rPr>
            <w:t>6</w:t>
          </w:r>
        </w:p>
        <w:p w:rsidR="00F92519" w:rsidRDefault="000750F8">
          <w:pPr>
            <w:pBdr>
              <w:top w:val="nil"/>
              <w:left w:val="nil"/>
              <w:bottom w:val="nil"/>
              <w:right w:val="nil"/>
              <w:between w:val="nil"/>
            </w:pBdr>
            <w:tabs>
              <w:tab w:val="right" w:pos="9338"/>
            </w:tabs>
            <w:rPr>
              <w:color w:val="000000"/>
              <w:sz w:val="22"/>
              <w:szCs w:val="22"/>
            </w:rPr>
          </w:pPr>
          <w:r>
            <w:rPr>
              <w:color w:val="000000"/>
              <w:sz w:val="22"/>
              <w:szCs w:val="22"/>
            </w:rPr>
            <w:t xml:space="preserve">4. Organisation and planning </w:t>
          </w:r>
          <w:r>
            <w:rPr>
              <w:color w:val="000000"/>
              <w:sz w:val="22"/>
              <w:szCs w:val="22"/>
            </w:rPr>
            <w:tab/>
          </w:r>
          <w:r>
            <w:rPr>
              <w:sz w:val="22"/>
              <w:szCs w:val="22"/>
            </w:rPr>
            <w:t>7</w:t>
          </w:r>
        </w:p>
        <w:p w:rsidR="00F92519" w:rsidRDefault="000750F8">
          <w:pPr>
            <w:pBdr>
              <w:top w:val="nil"/>
              <w:left w:val="nil"/>
              <w:bottom w:val="nil"/>
              <w:right w:val="nil"/>
              <w:between w:val="nil"/>
            </w:pBdr>
            <w:tabs>
              <w:tab w:val="right" w:pos="9338"/>
            </w:tabs>
            <w:rPr>
              <w:color w:val="000000"/>
              <w:sz w:val="22"/>
              <w:szCs w:val="22"/>
            </w:rPr>
          </w:pPr>
          <w:r>
            <w:rPr>
              <w:color w:val="000000"/>
              <w:sz w:val="22"/>
              <w:szCs w:val="22"/>
            </w:rPr>
            <w:t>5. Inclusion                                                                                                                                     7</w:t>
          </w:r>
        </w:p>
        <w:p w:rsidR="00F92519" w:rsidRDefault="000750F8">
          <w:pPr>
            <w:pBdr>
              <w:top w:val="nil"/>
              <w:left w:val="nil"/>
              <w:bottom w:val="nil"/>
              <w:right w:val="nil"/>
              <w:between w:val="nil"/>
            </w:pBdr>
            <w:tabs>
              <w:tab w:val="right" w:pos="9338"/>
            </w:tabs>
            <w:rPr>
              <w:color w:val="000000"/>
              <w:sz w:val="22"/>
              <w:szCs w:val="22"/>
            </w:rPr>
          </w:pPr>
          <w:r>
            <w:rPr>
              <w:sz w:val="22"/>
              <w:szCs w:val="22"/>
            </w:rPr>
            <w:t xml:space="preserve">6. Impact </w:t>
          </w:r>
          <w:r>
            <w:rPr>
              <w:color w:val="000000"/>
              <w:sz w:val="22"/>
              <w:szCs w:val="22"/>
            </w:rPr>
            <w:tab/>
          </w:r>
          <w:r>
            <w:rPr>
              <w:sz w:val="22"/>
              <w:szCs w:val="22"/>
            </w:rPr>
            <w:t>8</w:t>
          </w:r>
        </w:p>
        <w:p w:rsidR="00F92519" w:rsidRDefault="000750F8">
          <w:pPr>
            <w:pBdr>
              <w:top w:val="nil"/>
              <w:left w:val="nil"/>
              <w:bottom w:val="nil"/>
              <w:right w:val="nil"/>
              <w:between w:val="nil"/>
            </w:pBdr>
            <w:tabs>
              <w:tab w:val="right" w:pos="9338"/>
            </w:tabs>
            <w:rPr>
              <w:color w:val="000000"/>
              <w:sz w:val="22"/>
              <w:szCs w:val="22"/>
            </w:rPr>
          </w:pPr>
          <w:r>
            <w:rPr>
              <w:sz w:val="22"/>
              <w:szCs w:val="22"/>
            </w:rPr>
            <w:t>7</w:t>
          </w:r>
          <w:r>
            <w:rPr>
              <w:color w:val="000000"/>
              <w:sz w:val="22"/>
              <w:szCs w:val="22"/>
            </w:rPr>
            <w:t>. Monitoring arrangements</w:t>
          </w:r>
          <w:r>
            <w:rPr>
              <w:color w:val="000000"/>
              <w:sz w:val="22"/>
              <w:szCs w:val="22"/>
            </w:rPr>
            <w:tab/>
          </w:r>
          <w:r>
            <w:rPr>
              <w:sz w:val="22"/>
              <w:szCs w:val="22"/>
            </w:rPr>
            <w:t>8</w:t>
          </w:r>
        </w:p>
        <w:p w:rsidR="00F92519" w:rsidRDefault="000750F8">
          <w:pPr>
            <w:rPr>
              <w:sz w:val="22"/>
              <w:szCs w:val="22"/>
            </w:rPr>
          </w:pPr>
          <w:r>
            <w:fldChar w:fldCharType="end"/>
          </w:r>
        </w:p>
      </w:sdtContent>
    </w:sdt>
    <w:p w:rsidR="00F92519" w:rsidRDefault="000750F8">
      <w:pPr>
        <w:rPr>
          <w:b/>
          <w:sz w:val="22"/>
          <w:szCs w:val="22"/>
        </w:rPr>
      </w:pPr>
      <w:r>
        <w:rPr>
          <w:b/>
          <w:sz w:val="22"/>
          <w:szCs w:val="22"/>
        </w:rPr>
        <w:t>………………………………………………………………………………………………………………..</w:t>
      </w:r>
    </w:p>
    <w:p w:rsidR="00F92519" w:rsidRDefault="000750F8">
      <w:pPr>
        <w:spacing w:before="0" w:after="160" w:line="259" w:lineRule="auto"/>
        <w:rPr>
          <w:b/>
          <w:sz w:val="22"/>
          <w:szCs w:val="22"/>
        </w:rPr>
      </w:pPr>
      <w:r>
        <w:rPr>
          <w:b/>
          <w:sz w:val="22"/>
          <w:szCs w:val="22"/>
        </w:rPr>
        <w:t xml:space="preserve">1. Aims &amp; Intent </w:t>
      </w:r>
    </w:p>
    <w:p w:rsidR="00F92519" w:rsidRDefault="000750F8">
      <w:pPr>
        <w:spacing w:before="0" w:after="160" w:line="259" w:lineRule="auto"/>
        <w:rPr>
          <w:b/>
          <w:sz w:val="22"/>
          <w:szCs w:val="22"/>
        </w:rPr>
      </w:pPr>
      <w:r>
        <w:rPr>
          <w:b/>
          <w:sz w:val="22"/>
          <w:szCs w:val="22"/>
        </w:rPr>
        <w:t>The Valiant Schoo</w:t>
      </w:r>
      <w:r w:rsidR="00FB71D9">
        <w:rPr>
          <w:b/>
          <w:sz w:val="22"/>
          <w:szCs w:val="22"/>
        </w:rPr>
        <w:t>l</w:t>
      </w:r>
      <w:r>
        <w:rPr>
          <w:b/>
          <w:sz w:val="22"/>
          <w:szCs w:val="22"/>
        </w:rPr>
        <w:t xml:space="preserve"> aim</w:t>
      </w:r>
      <w:r w:rsidR="00FB71D9">
        <w:rPr>
          <w:b/>
          <w:sz w:val="22"/>
          <w:szCs w:val="22"/>
        </w:rPr>
        <w:t>s</w:t>
      </w:r>
      <w:r>
        <w:rPr>
          <w:b/>
          <w:sz w:val="22"/>
          <w:szCs w:val="22"/>
        </w:rPr>
        <w:t xml:space="preserve"> is to provide a high quality, inclusive and exciting curriculum entitlement that follows the </w:t>
      </w:r>
      <w:r w:rsidR="00CF151F">
        <w:rPr>
          <w:b/>
          <w:sz w:val="22"/>
          <w:szCs w:val="22"/>
        </w:rPr>
        <w:t xml:space="preserve">statutory </w:t>
      </w:r>
      <w:r>
        <w:rPr>
          <w:b/>
          <w:sz w:val="22"/>
          <w:szCs w:val="22"/>
        </w:rPr>
        <w:t xml:space="preserve">Early Years Foundation Stage Curriculum 2021 and the ambitions of the National Curriculum for the subjects taught at The Valiant School. </w:t>
      </w:r>
    </w:p>
    <w:p w:rsidR="00F92519" w:rsidRDefault="000750F8">
      <w:pPr>
        <w:shd w:val="clear" w:color="auto" w:fill="FFFFFF"/>
        <w:spacing w:before="0" w:after="180"/>
        <w:rPr>
          <w:sz w:val="22"/>
          <w:szCs w:val="22"/>
        </w:rPr>
      </w:pPr>
      <w:r>
        <w:rPr>
          <w:sz w:val="22"/>
          <w:szCs w:val="22"/>
        </w:rPr>
        <w:t xml:space="preserve">Every pupil admitted to The Valiant School has been on a unique educational journey. We are committed to being a positive and </w:t>
      </w:r>
      <w:proofErr w:type="spellStart"/>
      <w:r>
        <w:rPr>
          <w:sz w:val="22"/>
          <w:szCs w:val="22"/>
        </w:rPr>
        <w:t>stabilising</w:t>
      </w:r>
      <w:proofErr w:type="spellEnd"/>
      <w:r>
        <w:rPr>
          <w:sz w:val="22"/>
          <w:szCs w:val="22"/>
        </w:rPr>
        <w:t xml:space="preserve"> setting that bridges to continued education, whether that be another mainstream school or a specialist setting.</w:t>
      </w:r>
    </w:p>
    <w:p w:rsidR="00F92519" w:rsidRDefault="000750F8">
      <w:pPr>
        <w:shd w:val="clear" w:color="auto" w:fill="FFFFFF"/>
        <w:spacing w:before="0" w:after="180"/>
        <w:rPr>
          <w:sz w:val="22"/>
          <w:szCs w:val="22"/>
        </w:rPr>
      </w:pPr>
      <w:r>
        <w:rPr>
          <w:sz w:val="22"/>
          <w:szCs w:val="22"/>
        </w:rPr>
        <w:t xml:space="preserve">Pupils are with us for varying amounts of time. Our curriculum therefore needs to be flexible, </w:t>
      </w:r>
      <w:proofErr w:type="spellStart"/>
      <w:r>
        <w:rPr>
          <w:sz w:val="22"/>
          <w:szCs w:val="22"/>
        </w:rPr>
        <w:t>personalised</w:t>
      </w:r>
      <w:proofErr w:type="spellEnd"/>
      <w:r>
        <w:rPr>
          <w:sz w:val="22"/>
          <w:szCs w:val="22"/>
        </w:rPr>
        <w:t xml:space="preserve"> and designed to enable pupils to progress to the next stage on their educational journey. </w:t>
      </w:r>
    </w:p>
    <w:p w:rsidR="00F92519" w:rsidRDefault="000750F8">
      <w:pPr>
        <w:shd w:val="clear" w:color="auto" w:fill="FFFFFF"/>
        <w:spacing w:before="0" w:after="180"/>
        <w:rPr>
          <w:sz w:val="22"/>
          <w:szCs w:val="22"/>
        </w:rPr>
      </w:pPr>
      <w:r>
        <w:rPr>
          <w:sz w:val="22"/>
          <w:szCs w:val="22"/>
        </w:rPr>
        <w:t>Our aim is to provide a curriculum that is rooted in understanding yourself</w:t>
      </w:r>
      <w:bookmarkStart w:id="0" w:name="_GoBack"/>
      <w:bookmarkEnd w:id="0"/>
      <w:r w:rsidR="00FB71D9">
        <w:rPr>
          <w:sz w:val="22"/>
          <w:szCs w:val="22"/>
        </w:rPr>
        <w:t xml:space="preserve">, </w:t>
      </w:r>
      <w:r>
        <w:rPr>
          <w:sz w:val="22"/>
          <w:szCs w:val="22"/>
        </w:rPr>
        <w:t>understanding the world</w:t>
      </w:r>
      <w:r w:rsidR="00FB71D9">
        <w:rPr>
          <w:sz w:val="22"/>
          <w:szCs w:val="22"/>
        </w:rPr>
        <w:t xml:space="preserve">, </w:t>
      </w:r>
      <w:r w:rsidR="00FB71D9">
        <w:rPr>
          <w:sz w:val="22"/>
          <w:szCs w:val="22"/>
        </w:rPr>
        <w:t>rais</w:t>
      </w:r>
      <w:r w:rsidR="00FB71D9">
        <w:rPr>
          <w:sz w:val="22"/>
          <w:szCs w:val="22"/>
        </w:rPr>
        <w:t>ing</w:t>
      </w:r>
      <w:r w:rsidR="00FB71D9">
        <w:rPr>
          <w:sz w:val="22"/>
          <w:szCs w:val="22"/>
        </w:rPr>
        <w:t xml:space="preserve"> aspirations</w:t>
      </w:r>
      <w:r w:rsidR="00FB71D9">
        <w:rPr>
          <w:sz w:val="22"/>
          <w:szCs w:val="22"/>
        </w:rPr>
        <w:t xml:space="preserve"> </w:t>
      </w:r>
      <w:r>
        <w:rPr>
          <w:sz w:val="22"/>
          <w:szCs w:val="22"/>
        </w:rPr>
        <w:t xml:space="preserve">whilst enabling each child to </w:t>
      </w:r>
      <w:r w:rsidR="00FB71D9">
        <w:rPr>
          <w:sz w:val="22"/>
          <w:szCs w:val="22"/>
        </w:rPr>
        <w:t xml:space="preserve">shine in their </w:t>
      </w:r>
      <w:r>
        <w:rPr>
          <w:sz w:val="22"/>
          <w:szCs w:val="22"/>
        </w:rPr>
        <w:t>individual talents.</w:t>
      </w:r>
    </w:p>
    <w:p w:rsidR="00F92519" w:rsidRDefault="000750F8">
      <w:pPr>
        <w:spacing w:before="0" w:after="0" w:line="259" w:lineRule="auto"/>
        <w:rPr>
          <w:sz w:val="22"/>
          <w:szCs w:val="22"/>
        </w:rPr>
      </w:pPr>
      <w:r>
        <w:rPr>
          <w:sz w:val="22"/>
          <w:szCs w:val="22"/>
        </w:rPr>
        <w:t xml:space="preserve">We aim to provide a nurturing and supportive environment where our pupils can all become successful learners. Each pupil’s individual needs are addressed through adaptive teaching strategies to enable full access to a quality education. </w:t>
      </w:r>
    </w:p>
    <w:p w:rsidR="00F92519" w:rsidRDefault="00F92519">
      <w:pPr>
        <w:spacing w:before="0" w:after="0" w:line="259" w:lineRule="auto"/>
        <w:rPr>
          <w:sz w:val="22"/>
          <w:szCs w:val="22"/>
        </w:rPr>
      </w:pPr>
    </w:p>
    <w:p w:rsidR="00F92519" w:rsidRDefault="000750F8">
      <w:pPr>
        <w:spacing w:before="0" w:after="0" w:line="259" w:lineRule="auto"/>
        <w:rPr>
          <w:b/>
          <w:sz w:val="22"/>
          <w:szCs w:val="22"/>
        </w:rPr>
      </w:pPr>
      <w:r>
        <w:rPr>
          <w:b/>
          <w:sz w:val="22"/>
          <w:szCs w:val="22"/>
        </w:rPr>
        <w:t xml:space="preserve">Curriculum Content </w:t>
      </w:r>
    </w:p>
    <w:p w:rsidR="00F92519" w:rsidRDefault="000750F8">
      <w:pPr>
        <w:numPr>
          <w:ilvl w:val="0"/>
          <w:numId w:val="5"/>
        </w:numPr>
        <w:shd w:val="clear" w:color="auto" w:fill="FFFFFF"/>
        <w:spacing w:before="30" w:after="30"/>
        <w:rPr>
          <w:sz w:val="22"/>
          <w:szCs w:val="22"/>
        </w:rPr>
      </w:pPr>
      <w:bookmarkStart w:id="1" w:name="_heading=h.k3r22o312fyj" w:colFirst="0" w:colLast="0"/>
      <w:bookmarkEnd w:id="1"/>
      <w:r>
        <w:rPr>
          <w:sz w:val="22"/>
          <w:szCs w:val="22"/>
        </w:rPr>
        <w:t>All areas of the EYFS curriculum are covered through planned, purposeful activities in an enabling environment.</w:t>
      </w:r>
    </w:p>
    <w:p w:rsidR="00F92519" w:rsidRDefault="000750F8">
      <w:pPr>
        <w:numPr>
          <w:ilvl w:val="0"/>
          <w:numId w:val="5"/>
        </w:numPr>
        <w:shd w:val="clear" w:color="auto" w:fill="FFFFFF"/>
        <w:spacing w:before="30" w:after="30"/>
        <w:rPr>
          <w:sz w:val="22"/>
          <w:szCs w:val="22"/>
        </w:rPr>
      </w:pPr>
      <w:bookmarkStart w:id="2" w:name="_heading=h.8kk5umstat5u" w:colFirst="0" w:colLast="0"/>
      <w:bookmarkEnd w:id="2"/>
      <w:r>
        <w:rPr>
          <w:sz w:val="22"/>
          <w:szCs w:val="22"/>
        </w:rPr>
        <w:t xml:space="preserve">English, mathematics, science and PHSE is the core curriculum provision alongside the prime areas of the EYFS curriculum. </w:t>
      </w:r>
    </w:p>
    <w:p w:rsidR="00F92519" w:rsidRDefault="000750F8">
      <w:pPr>
        <w:numPr>
          <w:ilvl w:val="0"/>
          <w:numId w:val="5"/>
        </w:numPr>
        <w:shd w:val="clear" w:color="auto" w:fill="FFFFFF"/>
        <w:spacing w:before="30" w:after="30"/>
        <w:rPr>
          <w:sz w:val="22"/>
          <w:szCs w:val="22"/>
        </w:rPr>
      </w:pPr>
      <w:r>
        <w:rPr>
          <w:sz w:val="22"/>
          <w:szCs w:val="22"/>
        </w:rPr>
        <w:t xml:space="preserve">High focus on PSED/ PHSE and developing pupil’s social, emotional and mental health within supporting pupils’ spiritual, moral, social and cultural development. </w:t>
      </w:r>
    </w:p>
    <w:p w:rsidR="00F92519" w:rsidRDefault="000750F8">
      <w:pPr>
        <w:numPr>
          <w:ilvl w:val="0"/>
          <w:numId w:val="5"/>
        </w:numPr>
        <w:shd w:val="clear" w:color="auto" w:fill="FFFFFF"/>
        <w:spacing w:before="30" w:after="30"/>
        <w:rPr>
          <w:sz w:val="22"/>
          <w:szCs w:val="22"/>
        </w:rPr>
      </w:pPr>
      <w:r w:rsidRPr="00FE70A4">
        <w:rPr>
          <w:sz w:val="22"/>
          <w:szCs w:val="22"/>
          <w:highlight w:val="yellow"/>
        </w:rPr>
        <w:t>Expressive and Creative art</w:t>
      </w:r>
      <w:r w:rsidR="00FE70A4" w:rsidRPr="00FE70A4">
        <w:rPr>
          <w:sz w:val="22"/>
          <w:szCs w:val="22"/>
          <w:highlight w:val="yellow"/>
        </w:rPr>
        <w:t>s</w:t>
      </w:r>
      <w:r w:rsidR="00E3709F">
        <w:rPr>
          <w:sz w:val="22"/>
          <w:szCs w:val="22"/>
          <w:highlight w:val="yellow"/>
        </w:rPr>
        <w:t xml:space="preserve"> (EYFS &amp; KS1 and key stage 2)</w:t>
      </w:r>
      <w:r w:rsidR="00FE70A4" w:rsidRPr="00FE70A4">
        <w:rPr>
          <w:sz w:val="22"/>
          <w:szCs w:val="22"/>
          <w:highlight w:val="yellow"/>
        </w:rPr>
        <w:t xml:space="preserve"> and Human and Social</w:t>
      </w:r>
      <w:r w:rsidR="00E3709F">
        <w:rPr>
          <w:sz w:val="22"/>
          <w:szCs w:val="22"/>
          <w:highlight w:val="yellow"/>
        </w:rPr>
        <w:t xml:space="preserve"> EYFS understanding </w:t>
      </w:r>
      <w:r w:rsidR="00E3709F" w:rsidRPr="00E3709F">
        <w:rPr>
          <w:sz w:val="22"/>
          <w:szCs w:val="22"/>
          <w:highlight w:val="yellow"/>
        </w:rPr>
        <w:t>the world geography and history</w:t>
      </w:r>
      <w:r w:rsidRPr="00E3709F">
        <w:rPr>
          <w:sz w:val="22"/>
          <w:szCs w:val="22"/>
          <w:highlight w:val="yellow"/>
        </w:rPr>
        <w:t xml:space="preserve"> </w:t>
      </w:r>
      <w:r w:rsidR="00FE70A4" w:rsidRPr="00E3709F">
        <w:rPr>
          <w:sz w:val="22"/>
          <w:szCs w:val="22"/>
          <w:highlight w:val="yellow"/>
        </w:rPr>
        <w:t xml:space="preserve">are </w:t>
      </w:r>
      <w:r w:rsidRPr="00E3709F">
        <w:rPr>
          <w:sz w:val="22"/>
          <w:szCs w:val="22"/>
          <w:highlight w:val="yellow"/>
        </w:rPr>
        <w:t>lin</w:t>
      </w:r>
      <w:r w:rsidR="00FE70A4" w:rsidRPr="00E3709F">
        <w:rPr>
          <w:sz w:val="22"/>
          <w:szCs w:val="22"/>
          <w:highlight w:val="yellow"/>
        </w:rPr>
        <w:t>k</w:t>
      </w:r>
      <w:r w:rsidRPr="00E3709F">
        <w:rPr>
          <w:sz w:val="22"/>
          <w:szCs w:val="22"/>
          <w:highlight w:val="yellow"/>
        </w:rPr>
        <w:t>ed to the story topics and the school</w:t>
      </w:r>
      <w:r w:rsidR="00FE70A4" w:rsidRPr="00E3709F">
        <w:rPr>
          <w:sz w:val="22"/>
          <w:szCs w:val="22"/>
          <w:highlight w:val="yellow"/>
        </w:rPr>
        <w:t>’</w:t>
      </w:r>
      <w:r w:rsidRPr="00E3709F">
        <w:rPr>
          <w:sz w:val="22"/>
          <w:szCs w:val="22"/>
          <w:highlight w:val="yellow"/>
        </w:rPr>
        <w:t>s values curriculum.</w:t>
      </w:r>
      <w:r>
        <w:rPr>
          <w:sz w:val="22"/>
          <w:szCs w:val="22"/>
        </w:rPr>
        <w:t xml:space="preserve">   </w:t>
      </w:r>
    </w:p>
    <w:p w:rsidR="00F92519" w:rsidRDefault="000750F8">
      <w:pPr>
        <w:numPr>
          <w:ilvl w:val="0"/>
          <w:numId w:val="5"/>
        </w:numPr>
        <w:shd w:val="clear" w:color="auto" w:fill="FFFFFF"/>
        <w:spacing w:before="30" w:after="30"/>
        <w:rPr>
          <w:sz w:val="22"/>
          <w:szCs w:val="22"/>
        </w:rPr>
      </w:pPr>
      <w:r>
        <w:rPr>
          <w:sz w:val="22"/>
          <w:szCs w:val="22"/>
        </w:rPr>
        <w:t xml:space="preserve">Computing and PE are taught linked to the story topics where appropriate but are taught in discrete lessons. (EYFS focus on understanding the world and physical development see below) </w:t>
      </w:r>
    </w:p>
    <w:p w:rsidR="00F92519" w:rsidRDefault="000750F8">
      <w:pPr>
        <w:spacing w:before="0" w:after="0" w:line="259" w:lineRule="auto"/>
        <w:rPr>
          <w:b/>
          <w:sz w:val="22"/>
          <w:szCs w:val="22"/>
        </w:rPr>
      </w:pPr>
      <w:bookmarkStart w:id="3" w:name="_heading=h.gjdgxs" w:colFirst="0" w:colLast="0"/>
      <w:bookmarkEnd w:id="3"/>
      <w:r>
        <w:rPr>
          <w:b/>
          <w:sz w:val="22"/>
          <w:szCs w:val="22"/>
        </w:rPr>
        <w:t>The curriculum is designed to:</w:t>
      </w:r>
    </w:p>
    <w:p w:rsidR="00F92519" w:rsidRPr="00FB71D9" w:rsidRDefault="000750F8">
      <w:pPr>
        <w:spacing w:before="0" w:after="0" w:line="259" w:lineRule="auto"/>
        <w:rPr>
          <w:sz w:val="22"/>
          <w:szCs w:val="22"/>
          <w:highlight w:val="green"/>
        </w:rPr>
      </w:pPr>
      <w:r w:rsidRPr="00FB71D9">
        <w:rPr>
          <w:sz w:val="22"/>
          <w:szCs w:val="22"/>
          <w:highlight w:val="green"/>
        </w:rPr>
        <w:t>Re -engage all pupils as learners</w:t>
      </w:r>
    </w:p>
    <w:p w:rsidR="00F92519" w:rsidRPr="00FB71D9" w:rsidRDefault="000750F8">
      <w:pPr>
        <w:spacing w:before="0" w:after="0" w:line="259" w:lineRule="auto"/>
        <w:rPr>
          <w:sz w:val="22"/>
          <w:szCs w:val="22"/>
          <w:highlight w:val="green"/>
        </w:rPr>
      </w:pPr>
      <w:r w:rsidRPr="00FB71D9">
        <w:rPr>
          <w:sz w:val="22"/>
          <w:szCs w:val="22"/>
          <w:highlight w:val="green"/>
        </w:rPr>
        <w:t>Enhance the self – perception of pupils as learners and important members of their community</w:t>
      </w:r>
    </w:p>
    <w:p w:rsidR="00F92519" w:rsidRPr="00FB71D9" w:rsidRDefault="000750F8">
      <w:pPr>
        <w:spacing w:before="0" w:after="0" w:line="259" w:lineRule="auto"/>
        <w:rPr>
          <w:sz w:val="22"/>
          <w:szCs w:val="22"/>
          <w:highlight w:val="green"/>
        </w:rPr>
      </w:pPr>
      <w:r w:rsidRPr="00FB71D9">
        <w:rPr>
          <w:sz w:val="22"/>
          <w:szCs w:val="22"/>
          <w:highlight w:val="green"/>
        </w:rPr>
        <w:t>Inspire and motivate pupils, fostering a curiosity to learn</w:t>
      </w:r>
    </w:p>
    <w:p w:rsidR="00F92519" w:rsidRPr="00FB71D9" w:rsidRDefault="000750F8">
      <w:pPr>
        <w:spacing w:before="0" w:after="0" w:line="259" w:lineRule="auto"/>
        <w:rPr>
          <w:sz w:val="22"/>
          <w:szCs w:val="22"/>
          <w:highlight w:val="green"/>
        </w:rPr>
      </w:pPr>
      <w:r w:rsidRPr="00FB71D9">
        <w:rPr>
          <w:sz w:val="22"/>
          <w:szCs w:val="22"/>
          <w:highlight w:val="green"/>
        </w:rPr>
        <w:t>Enable all pupils to make progress from their individual starting points and to have success in learning underpinned by a focus on developing pupils’ social development, emotional wellbeing and mental health.</w:t>
      </w:r>
    </w:p>
    <w:p w:rsidR="00F92519" w:rsidRPr="00FB71D9" w:rsidRDefault="000750F8">
      <w:pPr>
        <w:shd w:val="clear" w:color="auto" w:fill="FFFFFF"/>
        <w:spacing w:before="30" w:after="30"/>
        <w:rPr>
          <w:sz w:val="22"/>
          <w:szCs w:val="22"/>
          <w:highlight w:val="green"/>
        </w:rPr>
      </w:pPr>
      <w:r w:rsidRPr="00FB71D9">
        <w:rPr>
          <w:sz w:val="22"/>
          <w:szCs w:val="22"/>
          <w:highlight w:val="green"/>
        </w:rPr>
        <w:t>Support all pupils to lead healthy, active and safe lifestyles</w:t>
      </w:r>
    </w:p>
    <w:p w:rsidR="00F92519" w:rsidRDefault="000750F8">
      <w:pPr>
        <w:shd w:val="clear" w:color="auto" w:fill="FFFFFF"/>
        <w:spacing w:before="30" w:after="30"/>
        <w:rPr>
          <w:sz w:val="22"/>
          <w:szCs w:val="22"/>
        </w:rPr>
      </w:pPr>
      <w:r w:rsidRPr="00FB71D9">
        <w:rPr>
          <w:sz w:val="22"/>
          <w:szCs w:val="22"/>
          <w:highlight w:val="green"/>
        </w:rPr>
        <w:t>Support all pupils to develop the skills, emotional resilience and positive attitudes to learning that will enable them to reintegrate to and be successful in the next phase of their education</w:t>
      </w:r>
    </w:p>
    <w:p w:rsidR="00F92519" w:rsidRDefault="00F92519">
      <w:pPr>
        <w:shd w:val="clear" w:color="auto" w:fill="FFFFFF"/>
        <w:spacing w:before="30" w:after="30"/>
        <w:ind w:left="720"/>
        <w:rPr>
          <w:sz w:val="22"/>
          <w:szCs w:val="22"/>
        </w:rPr>
      </w:pPr>
    </w:p>
    <w:p w:rsidR="00F92519" w:rsidRDefault="00F92519">
      <w:pPr>
        <w:shd w:val="clear" w:color="auto" w:fill="FFFFFF"/>
        <w:spacing w:before="30" w:after="30"/>
        <w:rPr>
          <w:sz w:val="22"/>
          <w:szCs w:val="22"/>
        </w:rPr>
      </w:pPr>
    </w:p>
    <w:p w:rsidR="00F92519" w:rsidRDefault="000750F8">
      <w:pPr>
        <w:shd w:val="clear" w:color="auto" w:fill="FFFFFF"/>
        <w:spacing w:before="180" w:after="180"/>
        <w:rPr>
          <w:sz w:val="22"/>
          <w:szCs w:val="22"/>
        </w:rPr>
      </w:pPr>
      <w:r>
        <w:rPr>
          <w:sz w:val="22"/>
          <w:szCs w:val="22"/>
        </w:rPr>
        <w:t>In- depth understanding of attachment theory, child development and neuroscience underpins and informs all aspects of The Valiant School. Using this evidenced based research and theory ensures the greatest outcomes for our learners (for both academic and personal development).</w:t>
      </w:r>
    </w:p>
    <w:p w:rsidR="00F92519" w:rsidRPr="00FB71D9" w:rsidRDefault="000750F8">
      <w:pPr>
        <w:shd w:val="clear" w:color="auto" w:fill="FFFFFF"/>
        <w:spacing w:before="180" w:after="180"/>
        <w:rPr>
          <w:sz w:val="22"/>
          <w:szCs w:val="22"/>
          <w:highlight w:val="green"/>
        </w:rPr>
      </w:pPr>
      <w:r w:rsidRPr="00FB71D9">
        <w:rPr>
          <w:sz w:val="22"/>
          <w:szCs w:val="22"/>
          <w:highlight w:val="green"/>
        </w:rPr>
        <w:t>The principles that underpin our pedagogy and all curriculum learning are:</w:t>
      </w:r>
    </w:p>
    <w:p w:rsidR="00F92519" w:rsidRPr="00FB71D9" w:rsidRDefault="000750F8">
      <w:pPr>
        <w:numPr>
          <w:ilvl w:val="0"/>
          <w:numId w:val="3"/>
        </w:numPr>
        <w:shd w:val="clear" w:color="auto" w:fill="FFFFFF"/>
        <w:spacing w:before="30" w:after="30"/>
        <w:rPr>
          <w:sz w:val="22"/>
          <w:szCs w:val="22"/>
          <w:highlight w:val="green"/>
        </w:rPr>
      </w:pPr>
      <w:r w:rsidRPr="00FB71D9">
        <w:rPr>
          <w:sz w:val="22"/>
          <w:szCs w:val="22"/>
          <w:highlight w:val="green"/>
        </w:rPr>
        <w:t xml:space="preserve">Positive relationships are the priority </w:t>
      </w:r>
    </w:p>
    <w:p w:rsidR="00F92519" w:rsidRPr="00FB71D9" w:rsidRDefault="000750F8">
      <w:pPr>
        <w:numPr>
          <w:ilvl w:val="0"/>
          <w:numId w:val="3"/>
        </w:numPr>
        <w:shd w:val="clear" w:color="auto" w:fill="FFFFFF"/>
        <w:spacing w:before="30" w:after="30"/>
        <w:rPr>
          <w:sz w:val="22"/>
          <w:szCs w:val="22"/>
          <w:highlight w:val="green"/>
        </w:rPr>
      </w:pPr>
      <w:r w:rsidRPr="00FB71D9">
        <w:rPr>
          <w:sz w:val="22"/>
          <w:szCs w:val="22"/>
          <w:highlight w:val="green"/>
        </w:rPr>
        <w:t>Children’s learning is understood developmentally</w:t>
      </w:r>
    </w:p>
    <w:p w:rsidR="00F92519" w:rsidRPr="00FB71D9" w:rsidRDefault="000750F8">
      <w:pPr>
        <w:numPr>
          <w:ilvl w:val="0"/>
          <w:numId w:val="3"/>
        </w:numPr>
        <w:shd w:val="clear" w:color="auto" w:fill="FFFFFF"/>
        <w:spacing w:before="30" w:after="30"/>
        <w:rPr>
          <w:sz w:val="22"/>
          <w:szCs w:val="22"/>
          <w:highlight w:val="green"/>
        </w:rPr>
      </w:pPr>
      <w:r w:rsidRPr="00FB71D9">
        <w:rPr>
          <w:sz w:val="22"/>
          <w:szCs w:val="22"/>
          <w:highlight w:val="green"/>
        </w:rPr>
        <w:t>The school provides a nurturing environment that ensures the sense of safety to enable pupils to explore and learn</w:t>
      </w:r>
    </w:p>
    <w:p w:rsidR="00F92519" w:rsidRPr="00FB71D9" w:rsidRDefault="000750F8">
      <w:pPr>
        <w:numPr>
          <w:ilvl w:val="0"/>
          <w:numId w:val="3"/>
        </w:numPr>
        <w:shd w:val="clear" w:color="auto" w:fill="FFFFFF"/>
        <w:spacing w:before="30" w:after="30"/>
        <w:rPr>
          <w:sz w:val="22"/>
          <w:szCs w:val="22"/>
          <w:highlight w:val="green"/>
        </w:rPr>
      </w:pPr>
      <w:r w:rsidRPr="00FB71D9">
        <w:rPr>
          <w:sz w:val="22"/>
          <w:szCs w:val="22"/>
          <w:highlight w:val="green"/>
        </w:rPr>
        <w:t xml:space="preserve">All </w:t>
      </w:r>
      <w:proofErr w:type="spellStart"/>
      <w:r w:rsidRPr="00FB71D9">
        <w:rPr>
          <w:sz w:val="22"/>
          <w:szCs w:val="22"/>
          <w:highlight w:val="green"/>
        </w:rPr>
        <w:t>behaviour</w:t>
      </w:r>
      <w:proofErr w:type="spellEnd"/>
      <w:r w:rsidRPr="00FB71D9">
        <w:rPr>
          <w:sz w:val="22"/>
          <w:szCs w:val="22"/>
          <w:highlight w:val="green"/>
        </w:rPr>
        <w:t xml:space="preserve"> is communication</w:t>
      </w:r>
    </w:p>
    <w:p w:rsidR="00F92519" w:rsidRPr="00FB71D9" w:rsidRDefault="000750F8">
      <w:pPr>
        <w:numPr>
          <w:ilvl w:val="0"/>
          <w:numId w:val="3"/>
        </w:numPr>
        <w:shd w:val="clear" w:color="auto" w:fill="FFFFFF"/>
        <w:spacing w:before="30" w:after="30"/>
        <w:rPr>
          <w:sz w:val="22"/>
          <w:szCs w:val="22"/>
          <w:highlight w:val="green"/>
        </w:rPr>
      </w:pPr>
      <w:r w:rsidRPr="00FB71D9">
        <w:rPr>
          <w:sz w:val="22"/>
          <w:szCs w:val="22"/>
          <w:highlight w:val="green"/>
        </w:rPr>
        <w:t>The importance of transition in children’s lives</w:t>
      </w:r>
    </w:p>
    <w:p w:rsidR="00F92519" w:rsidRDefault="000750F8">
      <w:pPr>
        <w:shd w:val="clear" w:color="auto" w:fill="FFFFFF"/>
        <w:spacing w:before="180" w:after="180"/>
        <w:rPr>
          <w:sz w:val="22"/>
          <w:szCs w:val="22"/>
        </w:rPr>
      </w:pPr>
      <w:r>
        <w:rPr>
          <w:sz w:val="22"/>
          <w:szCs w:val="22"/>
        </w:rPr>
        <w:t>The PSED</w:t>
      </w:r>
      <w:proofErr w:type="gramStart"/>
      <w:r>
        <w:rPr>
          <w:sz w:val="22"/>
          <w:szCs w:val="22"/>
        </w:rPr>
        <w:t>/  PSHE</w:t>
      </w:r>
      <w:proofErr w:type="gramEnd"/>
      <w:r>
        <w:rPr>
          <w:sz w:val="22"/>
          <w:szCs w:val="22"/>
        </w:rPr>
        <w:t xml:space="preserve"> curriculum and embedded SMSC will ensure that The Valiant School fulfils all our statutory obligations under equality legislation.</w:t>
      </w:r>
    </w:p>
    <w:p w:rsidR="00F92519" w:rsidRDefault="000750F8">
      <w:pPr>
        <w:spacing w:before="0" w:after="0"/>
        <w:rPr>
          <w:b/>
          <w:sz w:val="22"/>
          <w:szCs w:val="22"/>
        </w:rPr>
      </w:pPr>
      <w:r>
        <w:rPr>
          <w:b/>
          <w:sz w:val="22"/>
          <w:szCs w:val="22"/>
        </w:rPr>
        <w:t xml:space="preserve">Implementation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In any one classroom at The Valiant School we will have children from different mainstream primary schools, we </w:t>
      </w:r>
      <w:proofErr w:type="spellStart"/>
      <w:r>
        <w:rPr>
          <w:sz w:val="22"/>
          <w:szCs w:val="22"/>
        </w:rPr>
        <w:t>recognise</w:t>
      </w:r>
      <w:proofErr w:type="spellEnd"/>
      <w:r>
        <w:rPr>
          <w:sz w:val="22"/>
          <w:szCs w:val="22"/>
        </w:rPr>
        <w:t xml:space="preserve"> that they will all have experienced very different curriculums before joining us, and they may be returning or moving onto another setting with a different curriculum again. Therefore, we have designed a rich curriculum that will focus on the core learning fundamentals, with reading at the heart of everything whilst being immersed heavily in STEM (Science, technology, engineering and </w:t>
      </w:r>
      <w:proofErr w:type="spellStart"/>
      <w:r>
        <w:rPr>
          <w:sz w:val="22"/>
          <w:szCs w:val="22"/>
        </w:rPr>
        <w:t>maths</w:t>
      </w:r>
      <w:proofErr w:type="spellEnd"/>
      <w:r>
        <w:rPr>
          <w:sz w:val="22"/>
          <w:szCs w:val="22"/>
        </w:rPr>
        <w:t xml:space="preserve">) and PSED / PHSE (Personal, health, social and emotional development) to ensure the children that attend The Valiant School are then equipped with key knowledge and skills to take with them onto the next stage of their school journeys. The Valiant school are committed to its children attending </w:t>
      </w:r>
      <w:proofErr w:type="spellStart"/>
      <w:r>
        <w:rPr>
          <w:sz w:val="22"/>
          <w:szCs w:val="22"/>
        </w:rPr>
        <w:t>everyday</w:t>
      </w:r>
      <w:proofErr w:type="spellEnd"/>
      <w:r>
        <w:rPr>
          <w:sz w:val="22"/>
          <w:szCs w:val="22"/>
        </w:rPr>
        <w:t xml:space="preserve"> to keep up with their mainstream peers. </w:t>
      </w:r>
    </w:p>
    <w:p w:rsidR="00F92519" w:rsidRDefault="00F92519">
      <w:pPr>
        <w:spacing w:before="0" w:after="0"/>
        <w:rPr>
          <w:sz w:val="22"/>
          <w:szCs w:val="22"/>
        </w:rPr>
      </w:pPr>
    </w:p>
    <w:p w:rsidR="00F92519" w:rsidRDefault="000750F8">
      <w:pPr>
        <w:spacing w:before="0" w:after="0"/>
        <w:rPr>
          <w:sz w:val="22"/>
          <w:szCs w:val="22"/>
        </w:rPr>
      </w:pPr>
      <w:bookmarkStart w:id="4" w:name="_heading=h.1fob9te" w:colFirst="0" w:colLast="0"/>
      <w:bookmarkEnd w:id="4"/>
      <w:r>
        <w:rPr>
          <w:sz w:val="22"/>
          <w:szCs w:val="22"/>
        </w:rPr>
        <w:t xml:space="preserve">We have two main mixed age classes, known as phase 1 (EYFS &amp; KS1)  and phase 2 (KS2), the curriculum is designed to provide learning that is highly adapted to meet the needs appropriate to each child’s stage of development and the Valiant School </w:t>
      </w:r>
      <w:proofErr w:type="spellStart"/>
      <w:r>
        <w:rPr>
          <w:sz w:val="22"/>
          <w:szCs w:val="22"/>
        </w:rPr>
        <w:t>recognises</w:t>
      </w:r>
      <w:proofErr w:type="spellEnd"/>
      <w:r>
        <w:rPr>
          <w:sz w:val="22"/>
          <w:szCs w:val="22"/>
        </w:rPr>
        <w:t xml:space="preserve"> that many of the children may not be working at age related expectations for attainment due to previous lost learning, but will always strive for the highest expectations of progress for every child to achieve their greatest potential to catch up and then keep up. Children in the EYFS will learn through a balance of adult directed and </w:t>
      </w:r>
      <w:proofErr w:type="gramStart"/>
      <w:r>
        <w:rPr>
          <w:sz w:val="22"/>
          <w:szCs w:val="22"/>
        </w:rPr>
        <w:t>child initiated</w:t>
      </w:r>
      <w:proofErr w:type="gramEnd"/>
      <w:r>
        <w:rPr>
          <w:sz w:val="22"/>
          <w:szCs w:val="22"/>
        </w:rPr>
        <w:t xml:space="preserve"> activities alongside a rich, enabling environment. </w:t>
      </w:r>
    </w:p>
    <w:p w:rsidR="00F92519" w:rsidRDefault="00F92519">
      <w:pPr>
        <w:spacing w:before="0" w:after="0"/>
        <w:rPr>
          <w:sz w:val="22"/>
          <w:szCs w:val="22"/>
        </w:rPr>
      </w:pPr>
      <w:bookmarkStart w:id="5" w:name="_heading=h.jx219tarhwrn" w:colFirst="0" w:colLast="0"/>
      <w:bookmarkEnd w:id="5"/>
    </w:p>
    <w:p w:rsidR="00F92519" w:rsidRDefault="000750F8">
      <w:pPr>
        <w:spacing w:before="0" w:after="0"/>
        <w:rPr>
          <w:sz w:val="22"/>
          <w:szCs w:val="22"/>
        </w:rPr>
      </w:pPr>
      <w:bookmarkStart w:id="6" w:name="_heading=h.zh9ag51juaxs" w:colFirst="0" w:colLast="0"/>
      <w:bookmarkEnd w:id="6"/>
      <w:r>
        <w:rPr>
          <w:sz w:val="22"/>
          <w:szCs w:val="22"/>
        </w:rPr>
        <w:t xml:space="preserve">All children at The Valiant school will be supported by an identified key worker, children in EYFS will be taught with a </w:t>
      </w:r>
      <w:proofErr w:type="spellStart"/>
      <w:r>
        <w:rPr>
          <w:sz w:val="22"/>
          <w:szCs w:val="22"/>
        </w:rPr>
        <w:t>specialised</w:t>
      </w:r>
      <w:proofErr w:type="spellEnd"/>
      <w:r>
        <w:rPr>
          <w:sz w:val="22"/>
          <w:szCs w:val="22"/>
        </w:rPr>
        <w:t xml:space="preserve"> EYFS teacher.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A robust induction process ensures the sharing of transfer information from their own or previous school, parents, </w:t>
      </w:r>
      <w:proofErr w:type="spellStart"/>
      <w:r>
        <w:rPr>
          <w:sz w:val="22"/>
          <w:szCs w:val="22"/>
        </w:rPr>
        <w:t>carers</w:t>
      </w:r>
      <w:proofErr w:type="spellEnd"/>
      <w:r>
        <w:rPr>
          <w:sz w:val="22"/>
          <w:szCs w:val="22"/>
        </w:rPr>
        <w:t xml:space="preserve"> and baseline assessments of </w:t>
      </w:r>
      <w:proofErr w:type="spellStart"/>
      <w:r>
        <w:rPr>
          <w:sz w:val="22"/>
          <w:szCs w:val="22"/>
        </w:rPr>
        <w:t>maths</w:t>
      </w:r>
      <w:proofErr w:type="spellEnd"/>
      <w:r>
        <w:rPr>
          <w:sz w:val="22"/>
          <w:szCs w:val="22"/>
        </w:rPr>
        <w:t xml:space="preserve"> and EYFS literacy/ English. This allows an accurate plan to meet the needs of every individual child.</w:t>
      </w: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Table to show the Valiant School Values Curriculum linked to all areas of learning. </w:t>
      </w:r>
    </w:p>
    <w:p w:rsidR="00F92519" w:rsidRDefault="000750F8">
      <w:pPr>
        <w:spacing w:before="0" w:after="0"/>
        <w:rPr>
          <w:sz w:val="22"/>
          <w:szCs w:val="22"/>
        </w:rPr>
      </w:pPr>
      <w:r>
        <w:rPr>
          <w:sz w:val="22"/>
          <w:szCs w:val="22"/>
        </w:rPr>
        <w:t>C</w:t>
      </w:r>
      <w:r w:rsidR="00FE70A4">
        <w:rPr>
          <w:sz w:val="22"/>
          <w:szCs w:val="22"/>
        </w:rPr>
        <w:t>o</w:t>
      </w:r>
      <w:r>
        <w:rPr>
          <w:sz w:val="22"/>
          <w:szCs w:val="22"/>
        </w:rPr>
        <w:t xml:space="preserve">mmunication and language </w:t>
      </w:r>
      <w:proofErr w:type="gramStart"/>
      <w:r>
        <w:rPr>
          <w:sz w:val="22"/>
          <w:szCs w:val="22"/>
        </w:rPr>
        <w:t>is</w:t>
      </w:r>
      <w:proofErr w:type="gramEnd"/>
      <w:r>
        <w:rPr>
          <w:sz w:val="22"/>
          <w:szCs w:val="22"/>
        </w:rPr>
        <w:t xml:space="preserve"> the core of all intent. </w:t>
      </w:r>
    </w:p>
    <w:p w:rsidR="00F92519" w:rsidRDefault="00F92519">
      <w:pPr>
        <w:spacing w:before="0" w:after="0"/>
        <w:rPr>
          <w:sz w:val="22"/>
          <w:szCs w:val="22"/>
        </w:rPr>
      </w:pPr>
    </w:p>
    <w:tbl>
      <w:tblPr>
        <w:tblStyle w:val="a1"/>
        <w:tblW w:w="945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3405"/>
        <w:gridCol w:w="3975"/>
      </w:tblGrid>
      <w:tr w:rsidR="00F92519">
        <w:tc>
          <w:tcPr>
            <w:tcW w:w="2070" w:type="dxa"/>
          </w:tcPr>
          <w:p w:rsidR="00F92519" w:rsidRDefault="000750F8">
            <w:pPr>
              <w:spacing w:before="0"/>
              <w:rPr>
                <w:sz w:val="22"/>
                <w:szCs w:val="22"/>
              </w:rPr>
            </w:pPr>
            <w:r>
              <w:rPr>
                <w:sz w:val="22"/>
                <w:szCs w:val="22"/>
              </w:rPr>
              <w:t xml:space="preserve">Child friendly values statements </w:t>
            </w:r>
          </w:p>
        </w:tc>
        <w:tc>
          <w:tcPr>
            <w:tcW w:w="3405" w:type="dxa"/>
          </w:tcPr>
          <w:p w:rsidR="00F92519" w:rsidRDefault="000750F8">
            <w:pPr>
              <w:spacing w:before="0"/>
              <w:rPr>
                <w:sz w:val="22"/>
                <w:szCs w:val="22"/>
              </w:rPr>
            </w:pPr>
            <w:r>
              <w:rPr>
                <w:sz w:val="22"/>
                <w:szCs w:val="22"/>
              </w:rPr>
              <w:t xml:space="preserve">Intent &amp; impact  </w:t>
            </w:r>
          </w:p>
        </w:tc>
        <w:tc>
          <w:tcPr>
            <w:tcW w:w="3975" w:type="dxa"/>
          </w:tcPr>
          <w:p w:rsidR="00F92519" w:rsidRDefault="000750F8">
            <w:pPr>
              <w:spacing w:before="0"/>
              <w:rPr>
                <w:sz w:val="22"/>
                <w:szCs w:val="22"/>
              </w:rPr>
            </w:pPr>
            <w:r>
              <w:rPr>
                <w:sz w:val="22"/>
                <w:szCs w:val="22"/>
              </w:rPr>
              <w:t xml:space="preserve">Area of learning </w:t>
            </w:r>
          </w:p>
        </w:tc>
      </w:tr>
      <w:tr w:rsidR="00F92519">
        <w:trPr>
          <w:trHeight w:val="1380"/>
        </w:trPr>
        <w:tc>
          <w:tcPr>
            <w:tcW w:w="2070" w:type="dxa"/>
          </w:tcPr>
          <w:p w:rsidR="00F92519" w:rsidRDefault="000750F8">
            <w:pPr>
              <w:spacing w:before="0"/>
              <w:rPr>
                <w:sz w:val="22"/>
                <w:szCs w:val="22"/>
              </w:rPr>
            </w:pPr>
            <w:r>
              <w:rPr>
                <w:sz w:val="22"/>
                <w:szCs w:val="22"/>
              </w:rPr>
              <w:t xml:space="preserve">Be Me            </w:t>
            </w:r>
          </w:p>
          <w:p w:rsidR="00F92519" w:rsidRDefault="00F92519">
            <w:pPr>
              <w:spacing w:before="0"/>
              <w:rPr>
                <w:sz w:val="22"/>
                <w:szCs w:val="22"/>
              </w:rPr>
            </w:pPr>
          </w:p>
        </w:tc>
        <w:tc>
          <w:tcPr>
            <w:tcW w:w="3405" w:type="dxa"/>
          </w:tcPr>
          <w:p w:rsidR="00F92519" w:rsidRDefault="000750F8">
            <w:pPr>
              <w:spacing w:before="0"/>
              <w:rPr>
                <w:sz w:val="22"/>
                <w:szCs w:val="22"/>
              </w:rPr>
            </w:pPr>
            <w:r>
              <w:rPr>
                <w:sz w:val="22"/>
                <w:szCs w:val="22"/>
              </w:rPr>
              <w:t>PSED Value and understand themselves as individuals, become independent learners and emotionally independent though ability to co and self-regulate.</w:t>
            </w:r>
          </w:p>
        </w:tc>
        <w:tc>
          <w:tcPr>
            <w:tcW w:w="3975" w:type="dxa"/>
          </w:tcPr>
          <w:p w:rsidR="00F92519" w:rsidRDefault="000750F8">
            <w:pPr>
              <w:spacing w:before="0"/>
              <w:rPr>
                <w:sz w:val="22"/>
                <w:szCs w:val="22"/>
              </w:rPr>
            </w:pPr>
            <w:r>
              <w:rPr>
                <w:sz w:val="22"/>
                <w:szCs w:val="22"/>
              </w:rPr>
              <w:t xml:space="preserve">PSED/ PHSE, SMSC, emotion coaching </w:t>
            </w:r>
          </w:p>
        </w:tc>
      </w:tr>
      <w:tr w:rsidR="00F92519">
        <w:trPr>
          <w:trHeight w:val="1380"/>
        </w:trPr>
        <w:tc>
          <w:tcPr>
            <w:tcW w:w="2070" w:type="dxa"/>
          </w:tcPr>
          <w:p w:rsidR="00F92519" w:rsidRDefault="000750F8">
            <w:pPr>
              <w:spacing w:before="0"/>
              <w:rPr>
                <w:sz w:val="22"/>
                <w:szCs w:val="22"/>
              </w:rPr>
            </w:pPr>
            <w:r>
              <w:rPr>
                <w:sz w:val="22"/>
                <w:szCs w:val="22"/>
              </w:rPr>
              <w:t xml:space="preserve">Be Healthy </w:t>
            </w:r>
          </w:p>
          <w:p w:rsidR="00F92519" w:rsidRDefault="00F92519">
            <w:pPr>
              <w:spacing w:before="0"/>
              <w:rPr>
                <w:sz w:val="22"/>
                <w:szCs w:val="22"/>
              </w:rPr>
            </w:pPr>
          </w:p>
        </w:tc>
        <w:tc>
          <w:tcPr>
            <w:tcW w:w="3405" w:type="dxa"/>
          </w:tcPr>
          <w:p w:rsidR="00F92519" w:rsidRDefault="000750F8">
            <w:pPr>
              <w:spacing w:before="0"/>
              <w:rPr>
                <w:sz w:val="22"/>
                <w:szCs w:val="22"/>
              </w:rPr>
            </w:pPr>
            <w:r>
              <w:rPr>
                <w:sz w:val="22"/>
                <w:szCs w:val="22"/>
              </w:rPr>
              <w:t xml:space="preserve">PSED Healthy lifestyles – body and mind </w:t>
            </w:r>
          </w:p>
        </w:tc>
        <w:tc>
          <w:tcPr>
            <w:tcW w:w="3975" w:type="dxa"/>
          </w:tcPr>
          <w:p w:rsidR="00F92519" w:rsidRDefault="000750F8">
            <w:pPr>
              <w:spacing w:before="0"/>
              <w:rPr>
                <w:sz w:val="22"/>
                <w:szCs w:val="22"/>
              </w:rPr>
            </w:pPr>
            <w:r>
              <w:rPr>
                <w:sz w:val="22"/>
                <w:szCs w:val="22"/>
              </w:rPr>
              <w:t xml:space="preserve">PSED/ PHSE, SRE, PE, science, emotion coaching </w:t>
            </w:r>
          </w:p>
        </w:tc>
      </w:tr>
      <w:tr w:rsidR="00F92519">
        <w:trPr>
          <w:trHeight w:val="1380"/>
        </w:trPr>
        <w:tc>
          <w:tcPr>
            <w:tcW w:w="2070" w:type="dxa"/>
          </w:tcPr>
          <w:p w:rsidR="00F92519" w:rsidRDefault="000750F8">
            <w:pPr>
              <w:spacing w:before="0"/>
              <w:rPr>
                <w:sz w:val="22"/>
                <w:szCs w:val="22"/>
              </w:rPr>
            </w:pPr>
            <w:r>
              <w:rPr>
                <w:sz w:val="22"/>
                <w:szCs w:val="22"/>
              </w:rPr>
              <w:t xml:space="preserve">Be Curious </w:t>
            </w:r>
          </w:p>
          <w:p w:rsidR="00F92519" w:rsidRDefault="00F92519">
            <w:pPr>
              <w:spacing w:before="0"/>
              <w:rPr>
                <w:sz w:val="22"/>
                <w:szCs w:val="22"/>
              </w:rPr>
            </w:pPr>
          </w:p>
        </w:tc>
        <w:tc>
          <w:tcPr>
            <w:tcW w:w="3405" w:type="dxa"/>
          </w:tcPr>
          <w:p w:rsidR="00F92519" w:rsidRDefault="000750F8">
            <w:pPr>
              <w:spacing w:before="0"/>
              <w:rPr>
                <w:sz w:val="22"/>
                <w:szCs w:val="22"/>
              </w:rPr>
            </w:pPr>
            <w:r>
              <w:rPr>
                <w:sz w:val="22"/>
                <w:szCs w:val="22"/>
              </w:rPr>
              <w:t xml:space="preserve">Understanding of the World Explore, be </w:t>
            </w:r>
            <w:proofErr w:type="gramStart"/>
            <w:r>
              <w:rPr>
                <w:sz w:val="22"/>
                <w:szCs w:val="22"/>
              </w:rPr>
              <w:t>curious ,</w:t>
            </w:r>
            <w:proofErr w:type="gramEnd"/>
            <w:r>
              <w:rPr>
                <w:sz w:val="22"/>
                <w:szCs w:val="22"/>
              </w:rPr>
              <w:t xml:space="preserve"> investigate, enquire to make sense of the world around them and beyond their own lives </w:t>
            </w:r>
          </w:p>
        </w:tc>
        <w:tc>
          <w:tcPr>
            <w:tcW w:w="3975" w:type="dxa"/>
          </w:tcPr>
          <w:p w:rsidR="00F92519" w:rsidRDefault="000750F8">
            <w:pPr>
              <w:spacing w:before="0"/>
              <w:rPr>
                <w:sz w:val="22"/>
                <w:szCs w:val="22"/>
              </w:rPr>
            </w:pPr>
            <w:r>
              <w:rPr>
                <w:sz w:val="22"/>
                <w:szCs w:val="22"/>
              </w:rPr>
              <w:t xml:space="preserve">UTW Science, careers, Expressive arts/ art, </w:t>
            </w:r>
            <w:r w:rsidR="00FE70A4">
              <w:rPr>
                <w:sz w:val="22"/>
                <w:szCs w:val="22"/>
              </w:rPr>
              <w:t xml:space="preserve">UTW / </w:t>
            </w:r>
            <w:r w:rsidR="00FE70A4" w:rsidRPr="00FE70A4">
              <w:rPr>
                <w:sz w:val="22"/>
                <w:szCs w:val="22"/>
                <w:highlight w:val="yellow"/>
              </w:rPr>
              <w:t>Human &amp; Social</w:t>
            </w:r>
            <w:r w:rsidR="00FE70A4">
              <w:rPr>
                <w:sz w:val="22"/>
                <w:szCs w:val="22"/>
              </w:rPr>
              <w:t xml:space="preserve"> </w:t>
            </w:r>
            <w:r w:rsidR="00E3709F">
              <w:rPr>
                <w:sz w:val="22"/>
                <w:szCs w:val="22"/>
              </w:rPr>
              <w:t>(</w:t>
            </w:r>
            <w:proofErr w:type="gramStart"/>
            <w:r w:rsidR="00E3709F">
              <w:rPr>
                <w:sz w:val="22"/>
                <w:szCs w:val="22"/>
              </w:rPr>
              <w:t>UTW ,</w:t>
            </w:r>
            <w:proofErr w:type="gramEnd"/>
            <w:r w:rsidR="00E3709F">
              <w:rPr>
                <w:sz w:val="22"/>
                <w:szCs w:val="22"/>
              </w:rPr>
              <w:t xml:space="preserve"> geography and history)</w:t>
            </w:r>
          </w:p>
        </w:tc>
      </w:tr>
      <w:tr w:rsidR="00F92519">
        <w:trPr>
          <w:trHeight w:val="1380"/>
        </w:trPr>
        <w:tc>
          <w:tcPr>
            <w:tcW w:w="2070" w:type="dxa"/>
          </w:tcPr>
          <w:p w:rsidR="00F92519" w:rsidRDefault="000750F8">
            <w:pPr>
              <w:spacing w:before="0"/>
              <w:rPr>
                <w:sz w:val="22"/>
                <w:szCs w:val="22"/>
              </w:rPr>
            </w:pPr>
            <w:r>
              <w:rPr>
                <w:sz w:val="22"/>
                <w:szCs w:val="22"/>
              </w:rPr>
              <w:t xml:space="preserve">Be Kind </w:t>
            </w:r>
          </w:p>
          <w:p w:rsidR="00F92519" w:rsidRDefault="00F92519">
            <w:pPr>
              <w:spacing w:before="0"/>
              <w:rPr>
                <w:sz w:val="22"/>
                <w:szCs w:val="22"/>
              </w:rPr>
            </w:pPr>
          </w:p>
        </w:tc>
        <w:tc>
          <w:tcPr>
            <w:tcW w:w="3405" w:type="dxa"/>
          </w:tcPr>
          <w:p w:rsidR="00F92519" w:rsidRDefault="000750F8">
            <w:pPr>
              <w:spacing w:before="0"/>
              <w:rPr>
                <w:sz w:val="22"/>
                <w:szCs w:val="22"/>
              </w:rPr>
            </w:pPr>
            <w:r>
              <w:rPr>
                <w:sz w:val="22"/>
                <w:szCs w:val="22"/>
              </w:rPr>
              <w:t xml:space="preserve">PSED empathy, understanding and care of </w:t>
            </w:r>
            <w:proofErr w:type="gramStart"/>
            <w:r>
              <w:rPr>
                <w:sz w:val="22"/>
                <w:szCs w:val="22"/>
              </w:rPr>
              <w:t>themselves,  others</w:t>
            </w:r>
            <w:proofErr w:type="gramEnd"/>
            <w:r>
              <w:rPr>
                <w:sz w:val="22"/>
                <w:szCs w:val="22"/>
              </w:rPr>
              <w:t xml:space="preserve"> and their local, national and international communities </w:t>
            </w:r>
          </w:p>
        </w:tc>
        <w:tc>
          <w:tcPr>
            <w:tcW w:w="3975" w:type="dxa"/>
          </w:tcPr>
          <w:p w:rsidR="00F92519" w:rsidRDefault="000750F8">
            <w:pPr>
              <w:spacing w:before="0"/>
              <w:rPr>
                <w:sz w:val="22"/>
                <w:szCs w:val="22"/>
              </w:rPr>
            </w:pPr>
            <w:r>
              <w:rPr>
                <w:sz w:val="22"/>
                <w:szCs w:val="22"/>
              </w:rPr>
              <w:t xml:space="preserve">PSED, PHSE, SRE, </w:t>
            </w:r>
            <w:r w:rsidR="00FE70A4">
              <w:rPr>
                <w:sz w:val="22"/>
                <w:szCs w:val="22"/>
              </w:rPr>
              <w:t xml:space="preserve">UTW / </w:t>
            </w:r>
            <w:r w:rsidR="00FE70A4" w:rsidRPr="00FE70A4">
              <w:rPr>
                <w:sz w:val="22"/>
                <w:szCs w:val="22"/>
                <w:highlight w:val="yellow"/>
              </w:rPr>
              <w:t>Human &amp; Social</w:t>
            </w:r>
            <w:r w:rsidR="00FE70A4">
              <w:rPr>
                <w:sz w:val="22"/>
                <w:szCs w:val="22"/>
              </w:rPr>
              <w:t xml:space="preserve"> </w:t>
            </w:r>
            <w:proofErr w:type="gramStart"/>
            <w:r w:rsidR="00E3709F">
              <w:rPr>
                <w:sz w:val="22"/>
                <w:szCs w:val="22"/>
              </w:rPr>
              <w:t>UTW ,</w:t>
            </w:r>
            <w:proofErr w:type="gramEnd"/>
            <w:r w:rsidR="00E3709F">
              <w:rPr>
                <w:sz w:val="22"/>
                <w:szCs w:val="22"/>
              </w:rPr>
              <w:t xml:space="preserve"> geography and history. </w:t>
            </w:r>
          </w:p>
        </w:tc>
      </w:tr>
      <w:tr w:rsidR="00F92519">
        <w:trPr>
          <w:trHeight w:val="1380"/>
        </w:trPr>
        <w:tc>
          <w:tcPr>
            <w:tcW w:w="2070" w:type="dxa"/>
          </w:tcPr>
          <w:p w:rsidR="00F92519" w:rsidRDefault="000750F8">
            <w:pPr>
              <w:spacing w:before="0"/>
              <w:rPr>
                <w:sz w:val="22"/>
                <w:szCs w:val="22"/>
              </w:rPr>
            </w:pPr>
            <w:r>
              <w:rPr>
                <w:sz w:val="22"/>
                <w:szCs w:val="22"/>
              </w:rPr>
              <w:t xml:space="preserve">Be Brave </w:t>
            </w:r>
          </w:p>
          <w:p w:rsidR="00F92519" w:rsidRDefault="00F92519">
            <w:pPr>
              <w:spacing w:before="0"/>
              <w:rPr>
                <w:sz w:val="22"/>
                <w:szCs w:val="22"/>
              </w:rPr>
            </w:pPr>
          </w:p>
        </w:tc>
        <w:tc>
          <w:tcPr>
            <w:tcW w:w="3405" w:type="dxa"/>
          </w:tcPr>
          <w:p w:rsidR="00F92519" w:rsidRDefault="000750F8">
            <w:pPr>
              <w:spacing w:before="0"/>
              <w:rPr>
                <w:sz w:val="22"/>
                <w:szCs w:val="22"/>
              </w:rPr>
            </w:pPr>
            <w:r>
              <w:rPr>
                <w:sz w:val="22"/>
                <w:szCs w:val="22"/>
              </w:rPr>
              <w:t xml:space="preserve">PSED emotional resilience and </w:t>
            </w:r>
            <w:proofErr w:type="spellStart"/>
            <w:r>
              <w:rPr>
                <w:sz w:val="22"/>
                <w:szCs w:val="22"/>
              </w:rPr>
              <w:t>self recognition</w:t>
            </w:r>
            <w:proofErr w:type="spellEnd"/>
            <w:r>
              <w:rPr>
                <w:sz w:val="22"/>
                <w:szCs w:val="22"/>
              </w:rPr>
              <w:t xml:space="preserve"> and raise </w:t>
            </w:r>
            <w:proofErr w:type="spellStart"/>
            <w:r>
              <w:rPr>
                <w:sz w:val="22"/>
                <w:szCs w:val="22"/>
              </w:rPr>
              <w:t>self esteem</w:t>
            </w:r>
            <w:proofErr w:type="spellEnd"/>
            <w:r>
              <w:rPr>
                <w:sz w:val="22"/>
                <w:szCs w:val="22"/>
              </w:rPr>
              <w:t xml:space="preserve"> through hard work and </w:t>
            </w:r>
            <w:proofErr w:type="spellStart"/>
            <w:r>
              <w:rPr>
                <w:sz w:val="22"/>
                <w:szCs w:val="22"/>
              </w:rPr>
              <w:t>recognising</w:t>
            </w:r>
            <w:proofErr w:type="spellEnd"/>
            <w:r>
              <w:rPr>
                <w:sz w:val="22"/>
                <w:szCs w:val="22"/>
              </w:rPr>
              <w:t xml:space="preserve"> success.</w:t>
            </w:r>
          </w:p>
        </w:tc>
        <w:tc>
          <w:tcPr>
            <w:tcW w:w="3975" w:type="dxa"/>
          </w:tcPr>
          <w:p w:rsidR="00F92519" w:rsidRDefault="000750F8">
            <w:pPr>
              <w:spacing w:before="0"/>
              <w:rPr>
                <w:sz w:val="22"/>
                <w:szCs w:val="22"/>
              </w:rPr>
            </w:pPr>
            <w:r>
              <w:rPr>
                <w:sz w:val="22"/>
                <w:szCs w:val="22"/>
              </w:rPr>
              <w:t xml:space="preserve">PHSE, SRE, emotion coaching </w:t>
            </w:r>
          </w:p>
        </w:tc>
      </w:tr>
    </w:tbl>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The Valiant School Core Curriculum for Phase </w:t>
      </w:r>
      <w:proofErr w:type="gramStart"/>
      <w:r>
        <w:rPr>
          <w:sz w:val="22"/>
          <w:szCs w:val="22"/>
        </w:rPr>
        <w:t>1( EYFS</w:t>
      </w:r>
      <w:proofErr w:type="gramEnd"/>
      <w:r>
        <w:rPr>
          <w:sz w:val="22"/>
          <w:szCs w:val="22"/>
        </w:rPr>
        <w:t xml:space="preserve"> &amp; key stage 1) and Key stage 2 Entitlement </w:t>
      </w:r>
    </w:p>
    <w:p w:rsidR="00F92519" w:rsidRDefault="00F92519">
      <w:pPr>
        <w:spacing w:before="0" w:after="0"/>
        <w:rPr>
          <w:sz w:val="22"/>
          <w:szCs w:val="22"/>
        </w:rPr>
      </w:pPr>
    </w:p>
    <w:p w:rsidR="00F92519" w:rsidRDefault="000750F8">
      <w:pPr>
        <w:numPr>
          <w:ilvl w:val="0"/>
          <w:numId w:val="3"/>
        </w:numPr>
        <w:spacing w:before="0" w:after="0"/>
        <w:rPr>
          <w:sz w:val="22"/>
          <w:szCs w:val="22"/>
        </w:rPr>
      </w:pPr>
      <w:proofErr w:type="gramStart"/>
      <w:r>
        <w:rPr>
          <w:sz w:val="22"/>
          <w:szCs w:val="22"/>
        </w:rPr>
        <w:t>Linguistic :</w:t>
      </w:r>
      <w:proofErr w:type="gramEnd"/>
      <w:r>
        <w:rPr>
          <w:sz w:val="22"/>
          <w:szCs w:val="22"/>
        </w:rPr>
        <w:t xml:space="preserve"> Literacy &amp; Communication and Language / English, including phonics. </w:t>
      </w:r>
    </w:p>
    <w:p w:rsidR="00F92519" w:rsidRDefault="000750F8">
      <w:pPr>
        <w:numPr>
          <w:ilvl w:val="0"/>
          <w:numId w:val="3"/>
        </w:numPr>
        <w:spacing w:before="0" w:after="0"/>
        <w:rPr>
          <w:sz w:val="22"/>
          <w:szCs w:val="22"/>
        </w:rPr>
      </w:pPr>
      <w:r>
        <w:rPr>
          <w:sz w:val="22"/>
          <w:szCs w:val="22"/>
        </w:rPr>
        <w:t>Mathematics</w:t>
      </w:r>
    </w:p>
    <w:p w:rsidR="00F92519" w:rsidRDefault="000750F8">
      <w:pPr>
        <w:numPr>
          <w:ilvl w:val="0"/>
          <w:numId w:val="3"/>
        </w:numPr>
        <w:spacing w:before="0" w:after="0"/>
        <w:rPr>
          <w:sz w:val="22"/>
          <w:szCs w:val="22"/>
        </w:rPr>
      </w:pPr>
      <w:proofErr w:type="gramStart"/>
      <w:r>
        <w:rPr>
          <w:sz w:val="22"/>
          <w:szCs w:val="22"/>
        </w:rPr>
        <w:t>Scientific :</w:t>
      </w:r>
      <w:proofErr w:type="gramEnd"/>
      <w:r>
        <w:rPr>
          <w:sz w:val="22"/>
          <w:szCs w:val="22"/>
        </w:rPr>
        <w:t xml:space="preserve"> Understanding of the World / Science </w:t>
      </w:r>
    </w:p>
    <w:p w:rsidR="00F92519" w:rsidRDefault="00FE70A4">
      <w:pPr>
        <w:numPr>
          <w:ilvl w:val="0"/>
          <w:numId w:val="3"/>
        </w:numPr>
        <w:spacing w:before="0" w:after="0"/>
        <w:rPr>
          <w:sz w:val="22"/>
          <w:szCs w:val="22"/>
        </w:rPr>
      </w:pPr>
      <w:proofErr w:type="gramStart"/>
      <w:r>
        <w:rPr>
          <w:sz w:val="22"/>
          <w:szCs w:val="22"/>
        </w:rPr>
        <w:t>T</w:t>
      </w:r>
      <w:r w:rsidR="000750F8">
        <w:rPr>
          <w:sz w:val="22"/>
          <w:szCs w:val="22"/>
        </w:rPr>
        <w:t>echnological :</w:t>
      </w:r>
      <w:proofErr w:type="gramEnd"/>
      <w:r w:rsidR="000750F8">
        <w:rPr>
          <w:sz w:val="22"/>
          <w:szCs w:val="22"/>
        </w:rPr>
        <w:t xml:space="preserve"> Understanding of the World / Computing </w:t>
      </w:r>
    </w:p>
    <w:p w:rsidR="00F92519" w:rsidRDefault="000750F8">
      <w:pPr>
        <w:numPr>
          <w:ilvl w:val="0"/>
          <w:numId w:val="3"/>
        </w:numPr>
        <w:spacing w:before="0" w:after="0"/>
        <w:rPr>
          <w:sz w:val="22"/>
          <w:szCs w:val="22"/>
        </w:rPr>
      </w:pPr>
      <w:r>
        <w:rPr>
          <w:sz w:val="22"/>
          <w:szCs w:val="22"/>
        </w:rPr>
        <w:t xml:space="preserve">Physical Development / Physical Education </w:t>
      </w:r>
    </w:p>
    <w:p w:rsidR="00F92519" w:rsidRDefault="000750F8">
      <w:pPr>
        <w:numPr>
          <w:ilvl w:val="0"/>
          <w:numId w:val="3"/>
        </w:numPr>
        <w:spacing w:before="0" w:after="0"/>
        <w:rPr>
          <w:sz w:val="22"/>
          <w:szCs w:val="22"/>
        </w:rPr>
      </w:pPr>
      <w:r>
        <w:rPr>
          <w:sz w:val="22"/>
          <w:szCs w:val="22"/>
        </w:rPr>
        <w:t xml:space="preserve">Aesthetic and creative </w:t>
      </w:r>
      <w:proofErr w:type="gramStart"/>
      <w:r>
        <w:rPr>
          <w:sz w:val="22"/>
          <w:szCs w:val="22"/>
        </w:rPr>
        <w:t>education :</w:t>
      </w:r>
      <w:proofErr w:type="gramEnd"/>
      <w:r>
        <w:rPr>
          <w:sz w:val="22"/>
          <w:szCs w:val="22"/>
        </w:rPr>
        <w:t xml:space="preserve"> Expressive arts &amp; Design</w:t>
      </w:r>
    </w:p>
    <w:p w:rsidR="00F92519" w:rsidRPr="00FE70A4" w:rsidRDefault="000750F8">
      <w:pPr>
        <w:numPr>
          <w:ilvl w:val="0"/>
          <w:numId w:val="3"/>
        </w:numPr>
        <w:spacing w:before="0" w:after="0"/>
        <w:rPr>
          <w:sz w:val="22"/>
          <w:szCs w:val="22"/>
          <w:highlight w:val="yellow"/>
        </w:rPr>
      </w:pPr>
      <w:r w:rsidRPr="00FE70A4">
        <w:rPr>
          <w:sz w:val="22"/>
          <w:szCs w:val="22"/>
          <w:highlight w:val="yellow"/>
        </w:rPr>
        <w:t xml:space="preserve">Human and </w:t>
      </w:r>
      <w:proofErr w:type="gramStart"/>
      <w:r w:rsidRPr="00FE70A4">
        <w:rPr>
          <w:sz w:val="22"/>
          <w:szCs w:val="22"/>
          <w:highlight w:val="yellow"/>
        </w:rPr>
        <w:t>social :</w:t>
      </w:r>
      <w:proofErr w:type="gramEnd"/>
      <w:r w:rsidRPr="00FE70A4">
        <w:rPr>
          <w:sz w:val="22"/>
          <w:szCs w:val="22"/>
          <w:highlight w:val="yellow"/>
        </w:rPr>
        <w:t xml:space="preserve"> </w:t>
      </w:r>
      <w:r w:rsidR="00E3709F">
        <w:rPr>
          <w:sz w:val="22"/>
          <w:szCs w:val="22"/>
          <w:highlight w:val="yellow"/>
        </w:rPr>
        <w:t xml:space="preserve">EYFS </w:t>
      </w:r>
      <w:r w:rsidR="00FE70A4" w:rsidRPr="00FE70A4">
        <w:rPr>
          <w:sz w:val="22"/>
          <w:szCs w:val="22"/>
          <w:highlight w:val="yellow"/>
        </w:rPr>
        <w:t xml:space="preserve">Understanding </w:t>
      </w:r>
      <w:r w:rsidR="00E3709F">
        <w:rPr>
          <w:sz w:val="22"/>
          <w:szCs w:val="22"/>
          <w:highlight w:val="yellow"/>
        </w:rPr>
        <w:t>the</w:t>
      </w:r>
      <w:r w:rsidR="00FE70A4" w:rsidRPr="00FE70A4">
        <w:rPr>
          <w:sz w:val="22"/>
          <w:szCs w:val="22"/>
          <w:highlight w:val="yellow"/>
        </w:rPr>
        <w:t xml:space="preserve"> World / </w:t>
      </w:r>
      <w:r w:rsidR="00E3709F">
        <w:rPr>
          <w:sz w:val="22"/>
          <w:szCs w:val="22"/>
          <w:highlight w:val="yellow"/>
        </w:rPr>
        <w:t xml:space="preserve">KS1 &amp; 2 </w:t>
      </w:r>
      <w:r w:rsidR="00FE70A4" w:rsidRPr="00FE70A4">
        <w:rPr>
          <w:sz w:val="22"/>
          <w:szCs w:val="22"/>
          <w:highlight w:val="yellow"/>
        </w:rPr>
        <w:t>Geography, History, PSED/ PHSE</w:t>
      </w:r>
    </w:p>
    <w:p w:rsidR="00F92519" w:rsidRDefault="000750F8">
      <w:pPr>
        <w:numPr>
          <w:ilvl w:val="0"/>
          <w:numId w:val="3"/>
        </w:numPr>
        <w:spacing w:before="0" w:after="0"/>
        <w:rPr>
          <w:sz w:val="22"/>
          <w:szCs w:val="22"/>
        </w:rPr>
      </w:pPr>
      <w:r>
        <w:rPr>
          <w:sz w:val="22"/>
          <w:szCs w:val="22"/>
        </w:rPr>
        <w:t>Personal Social Emotional Development /PHSE</w:t>
      </w:r>
    </w:p>
    <w:p w:rsidR="00F92519" w:rsidRDefault="000750F8">
      <w:pPr>
        <w:numPr>
          <w:ilvl w:val="0"/>
          <w:numId w:val="3"/>
        </w:numPr>
        <w:spacing w:before="0" w:after="0"/>
        <w:rPr>
          <w:sz w:val="22"/>
          <w:szCs w:val="22"/>
        </w:rPr>
      </w:pPr>
      <w:r>
        <w:rPr>
          <w:sz w:val="22"/>
          <w:szCs w:val="22"/>
        </w:rPr>
        <w:t xml:space="preserve">Key events and celebrations, people and artefacts of different religions are taught and experienced within PSED/ PHSE, English, Expressive Arts, visits and visitors.   </w:t>
      </w:r>
    </w:p>
    <w:p w:rsidR="00F92519" w:rsidRDefault="00F92519">
      <w:pPr>
        <w:spacing w:before="0" w:after="0"/>
        <w:rPr>
          <w:b/>
          <w:sz w:val="22"/>
          <w:szCs w:val="22"/>
        </w:rPr>
      </w:pPr>
    </w:p>
    <w:p w:rsidR="00F92519" w:rsidRDefault="000750F8">
      <w:pPr>
        <w:spacing w:before="0" w:after="0"/>
        <w:rPr>
          <w:b/>
          <w:sz w:val="22"/>
          <w:szCs w:val="22"/>
        </w:rPr>
      </w:pPr>
      <w:r>
        <w:rPr>
          <w:b/>
          <w:sz w:val="22"/>
          <w:szCs w:val="22"/>
        </w:rPr>
        <w:t xml:space="preserve">Half Termly Story Topic Themes  </w:t>
      </w:r>
    </w:p>
    <w:p w:rsidR="00F92519" w:rsidRDefault="000750F8">
      <w:pPr>
        <w:spacing w:before="0" w:after="0"/>
        <w:rPr>
          <w:sz w:val="22"/>
          <w:szCs w:val="22"/>
        </w:rPr>
      </w:pPr>
      <w:proofErr w:type="spellStart"/>
      <w:r>
        <w:rPr>
          <w:sz w:val="22"/>
          <w:szCs w:val="22"/>
        </w:rPr>
        <w:t>Marvellous</w:t>
      </w:r>
      <w:proofErr w:type="spellEnd"/>
      <w:r>
        <w:rPr>
          <w:sz w:val="22"/>
          <w:szCs w:val="22"/>
        </w:rPr>
        <w:t xml:space="preserve"> Me</w:t>
      </w:r>
    </w:p>
    <w:p w:rsidR="00F92519" w:rsidRDefault="000750F8">
      <w:pPr>
        <w:spacing w:before="0" w:after="0"/>
        <w:rPr>
          <w:sz w:val="22"/>
          <w:szCs w:val="22"/>
        </w:rPr>
      </w:pPr>
      <w:r>
        <w:rPr>
          <w:sz w:val="22"/>
          <w:szCs w:val="22"/>
        </w:rPr>
        <w:t>Heroes</w:t>
      </w:r>
    </w:p>
    <w:p w:rsidR="00F92519" w:rsidRDefault="000750F8">
      <w:pPr>
        <w:spacing w:before="0" w:after="0"/>
        <w:rPr>
          <w:sz w:val="22"/>
          <w:szCs w:val="22"/>
        </w:rPr>
      </w:pPr>
      <w:r>
        <w:rPr>
          <w:sz w:val="22"/>
          <w:szCs w:val="22"/>
        </w:rPr>
        <w:t>Once upon a time</w:t>
      </w:r>
    </w:p>
    <w:p w:rsidR="00F92519" w:rsidRDefault="000750F8">
      <w:pPr>
        <w:spacing w:before="0" w:after="0"/>
        <w:rPr>
          <w:sz w:val="22"/>
          <w:szCs w:val="22"/>
        </w:rPr>
      </w:pPr>
      <w:r>
        <w:rPr>
          <w:sz w:val="22"/>
          <w:szCs w:val="22"/>
        </w:rPr>
        <w:t xml:space="preserve">All creatures great and small </w:t>
      </w:r>
    </w:p>
    <w:p w:rsidR="00F92519" w:rsidRDefault="000750F8">
      <w:pPr>
        <w:spacing w:before="0" w:after="0"/>
        <w:rPr>
          <w:sz w:val="22"/>
          <w:szCs w:val="22"/>
        </w:rPr>
      </w:pPr>
      <w:r>
        <w:rPr>
          <w:sz w:val="22"/>
          <w:szCs w:val="22"/>
        </w:rPr>
        <w:t>Inventions</w:t>
      </w:r>
    </w:p>
    <w:p w:rsidR="00F92519" w:rsidRDefault="000750F8">
      <w:pPr>
        <w:spacing w:before="0" w:after="0"/>
        <w:rPr>
          <w:sz w:val="22"/>
          <w:szCs w:val="22"/>
        </w:rPr>
      </w:pPr>
      <w:r>
        <w:rPr>
          <w:sz w:val="22"/>
          <w:szCs w:val="22"/>
        </w:rPr>
        <w:t xml:space="preserve">Ay Up Duck </w:t>
      </w:r>
    </w:p>
    <w:p w:rsidR="00F92519" w:rsidRDefault="000750F8">
      <w:pPr>
        <w:spacing w:before="0" w:after="0"/>
        <w:rPr>
          <w:sz w:val="22"/>
          <w:szCs w:val="22"/>
        </w:rPr>
      </w:pPr>
      <w:r>
        <w:rPr>
          <w:sz w:val="22"/>
          <w:szCs w:val="22"/>
        </w:rPr>
        <w:t xml:space="preserve">For further details of each subject and the EYFS </w:t>
      </w:r>
      <w:proofErr w:type="gramStart"/>
      <w:r>
        <w:rPr>
          <w:sz w:val="22"/>
          <w:szCs w:val="22"/>
        </w:rPr>
        <w:t>curriculum ,</w:t>
      </w:r>
      <w:proofErr w:type="gramEnd"/>
      <w:r>
        <w:rPr>
          <w:sz w:val="22"/>
          <w:szCs w:val="22"/>
        </w:rPr>
        <w:t xml:space="preserve"> please see the </w:t>
      </w:r>
      <w:proofErr w:type="spellStart"/>
      <w:r>
        <w:rPr>
          <w:sz w:val="22"/>
          <w:szCs w:val="22"/>
        </w:rPr>
        <w:t>organisation</w:t>
      </w:r>
      <w:proofErr w:type="spellEnd"/>
      <w:r>
        <w:rPr>
          <w:sz w:val="22"/>
          <w:szCs w:val="22"/>
        </w:rPr>
        <w:t xml:space="preserve"> and planning in section 4.</w:t>
      </w:r>
    </w:p>
    <w:p w:rsidR="00F92519" w:rsidRDefault="000750F8">
      <w:pPr>
        <w:pStyle w:val="Heading1"/>
        <w:rPr>
          <w:sz w:val="22"/>
          <w:szCs w:val="22"/>
        </w:rPr>
      </w:pPr>
      <w:r>
        <w:rPr>
          <w:sz w:val="22"/>
          <w:szCs w:val="22"/>
        </w:rPr>
        <w:lastRenderedPageBreak/>
        <w:t>2. Legislation and guidance</w:t>
      </w:r>
    </w:p>
    <w:p w:rsidR="00F92519" w:rsidRDefault="000750F8">
      <w:pPr>
        <w:rPr>
          <w:sz w:val="22"/>
          <w:szCs w:val="22"/>
        </w:rPr>
      </w:pPr>
      <w:r>
        <w:rPr>
          <w:sz w:val="22"/>
          <w:szCs w:val="22"/>
        </w:rPr>
        <w:t>This policy reflects the requirements for schools to provide a broad and balanced curriculum.</w:t>
      </w:r>
    </w:p>
    <w:p w:rsidR="00F92519" w:rsidRDefault="000750F8">
      <w:pPr>
        <w:rPr>
          <w:sz w:val="22"/>
          <w:szCs w:val="22"/>
        </w:rPr>
      </w:pPr>
      <w:r>
        <w:rPr>
          <w:sz w:val="22"/>
          <w:szCs w:val="22"/>
        </w:rPr>
        <w:t xml:space="preserve">It also reflects requirements for inclusion and equality as set out in the </w:t>
      </w:r>
      <w:hyperlink r:id="rId9">
        <w:r>
          <w:rPr>
            <w:color w:val="0092CF"/>
            <w:sz w:val="22"/>
            <w:szCs w:val="22"/>
            <w:u w:val="single"/>
          </w:rPr>
          <w:t>Special Educational Needs and Disability Code of Practice 2014</w:t>
        </w:r>
      </w:hyperlink>
      <w:r>
        <w:rPr>
          <w:sz w:val="22"/>
          <w:szCs w:val="22"/>
        </w:rPr>
        <w:t xml:space="preserve"> and </w:t>
      </w:r>
      <w:hyperlink r:id="rId10">
        <w:r>
          <w:rPr>
            <w:color w:val="0092CF"/>
            <w:sz w:val="22"/>
            <w:szCs w:val="22"/>
            <w:u w:val="single"/>
          </w:rPr>
          <w:t>Equality Act 2010</w:t>
        </w:r>
      </w:hyperlink>
      <w:r>
        <w:rPr>
          <w:sz w:val="22"/>
          <w:szCs w:val="22"/>
        </w:rPr>
        <w:t xml:space="preserve">, Early Years Foundation Stage </w:t>
      </w:r>
    </w:p>
    <w:p w:rsidR="00F92519" w:rsidRDefault="000750F8">
      <w:pPr>
        <w:pStyle w:val="Heading1"/>
        <w:rPr>
          <w:sz w:val="22"/>
          <w:szCs w:val="22"/>
        </w:rPr>
      </w:pPr>
      <w:r>
        <w:rPr>
          <w:sz w:val="22"/>
          <w:szCs w:val="22"/>
        </w:rPr>
        <w:t>3. Roles and responsibilities</w:t>
      </w:r>
    </w:p>
    <w:p w:rsidR="00F92519" w:rsidRDefault="000750F8">
      <w:pPr>
        <w:rPr>
          <w:b/>
          <w:sz w:val="22"/>
          <w:szCs w:val="22"/>
        </w:rPr>
      </w:pPr>
      <w:r>
        <w:rPr>
          <w:b/>
          <w:sz w:val="22"/>
          <w:szCs w:val="22"/>
        </w:rPr>
        <w:t>3.1 The Management Committee</w:t>
      </w:r>
    </w:p>
    <w:p w:rsidR="00F92519" w:rsidRDefault="000750F8">
      <w:pPr>
        <w:rPr>
          <w:sz w:val="22"/>
          <w:szCs w:val="22"/>
        </w:rPr>
      </w:pPr>
      <w:r>
        <w:rPr>
          <w:sz w:val="22"/>
          <w:szCs w:val="22"/>
        </w:rPr>
        <w:t>The Management Committee will monitor the effectiveness of this policy and hold the headteacher/ head of school to account for its implementation.</w:t>
      </w:r>
    </w:p>
    <w:p w:rsidR="00F92519" w:rsidRDefault="000750F8">
      <w:pPr>
        <w:rPr>
          <w:sz w:val="22"/>
          <w:szCs w:val="22"/>
        </w:rPr>
      </w:pPr>
      <w:r>
        <w:rPr>
          <w:sz w:val="22"/>
          <w:szCs w:val="22"/>
        </w:rPr>
        <w:t>The Management Committee will also ensure that:</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A robust framework is in place for setting curriculum priorities and aspirational targets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Proper provision is made for pupils with different abilities and needs, including children with special educational needs (SEND)</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 school implements the relevant statutory assessment arrangements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It participates actively in decision-making about the breadth and balance of the curriculum</w:t>
      </w:r>
    </w:p>
    <w:p w:rsidR="00F92519" w:rsidRDefault="000750F8">
      <w:pPr>
        <w:rPr>
          <w:b/>
          <w:sz w:val="22"/>
          <w:szCs w:val="22"/>
        </w:rPr>
      </w:pPr>
      <w:r>
        <w:rPr>
          <w:b/>
          <w:sz w:val="22"/>
          <w:szCs w:val="22"/>
        </w:rPr>
        <w:t>3.2 Headteacher</w:t>
      </w:r>
    </w:p>
    <w:p w:rsidR="00F92519" w:rsidRDefault="000750F8">
      <w:pPr>
        <w:rPr>
          <w:sz w:val="22"/>
          <w:szCs w:val="22"/>
        </w:rPr>
      </w:pPr>
      <w:r>
        <w:rPr>
          <w:sz w:val="22"/>
          <w:szCs w:val="22"/>
        </w:rPr>
        <w:t>The headteacher / head of school is responsible for ensuring that this policy is adhered to, and that:</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All required elements of the curriculum have aims and objectives which reflect the aims of the school and indicate how the needs of individual pupils will be met</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 amount of time provided for teaching the required elements of the curriculum is adequate and is reviewed by the governing board</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They manage requests to withdraw children from curriculum subjects, where appropriate</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 school’s procedures for assessment meet all legal requirements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 Management Committee is fully involved in decision-making processes that relate to the breadth and balance of the curriculum</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The Management Committee is advised on whole-school targets in order to make informed decisions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Proper provision is in place for pupils with different abilities and needs, including children with SEND</w:t>
      </w:r>
    </w:p>
    <w:p w:rsidR="00F92519" w:rsidRDefault="000750F8">
      <w:pPr>
        <w:rPr>
          <w:b/>
          <w:sz w:val="22"/>
          <w:szCs w:val="22"/>
        </w:rPr>
      </w:pPr>
      <w:r>
        <w:rPr>
          <w:b/>
          <w:sz w:val="22"/>
          <w:szCs w:val="22"/>
        </w:rPr>
        <w:t>3.3 Other staff</w:t>
      </w:r>
    </w:p>
    <w:p w:rsidR="00F92519" w:rsidRDefault="000750F8">
      <w:pPr>
        <w:rPr>
          <w:sz w:val="22"/>
          <w:szCs w:val="22"/>
        </w:rPr>
      </w:pPr>
      <w:r>
        <w:rPr>
          <w:sz w:val="22"/>
          <w:szCs w:val="22"/>
        </w:rPr>
        <w:t>Other staff will ensure that the school curriculum is implemented in accordance with this policy.</w:t>
      </w:r>
    </w:p>
    <w:p w:rsidR="00F92519" w:rsidRDefault="000750F8">
      <w:pPr>
        <w:spacing w:before="0" w:after="0"/>
        <w:rPr>
          <w:sz w:val="22"/>
          <w:szCs w:val="22"/>
        </w:rPr>
      </w:pPr>
      <w:r>
        <w:rPr>
          <w:sz w:val="22"/>
          <w:szCs w:val="22"/>
        </w:rPr>
        <w:t xml:space="preserve">It is the responsibility of the staff at the school to deliver highly effective education to all pupils who attend. Alongside the formal, academic curriculum, pupils are also taught how to appropriately manage their emotions and to co and self -regulate their </w:t>
      </w:r>
      <w:proofErr w:type="spellStart"/>
      <w:proofErr w:type="gramStart"/>
      <w:r>
        <w:rPr>
          <w:sz w:val="22"/>
          <w:szCs w:val="22"/>
        </w:rPr>
        <w:t>behaviour</w:t>
      </w:r>
      <w:proofErr w:type="spellEnd"/>
      <w:r>
        <w:rPr>
          <w:sz w:val="22"/>
          <w:szCs w:val="22"/>
        </w:rPr>
        <w:t xml:space="preserve"> .</w:t>
      </w:r>
      <w:proofErr w:type="gramEnd"/>
    </w:p>
    <w:p w:rsidR="00F92519" w:rsidRDefault="000750F8">
      <w:pPr>
        <w:spacing w:before="0" w:after="0"/>
        <w:rPr>
          <w:sz w:val="22"/>
          <w:szCs w:val="22"/>
        </w:rPr>
      </w:pPr>
      <w:r>
        <w:rPr>
          <w:sz w:val="22"/>
          <w:szCs w:val="22"/>
        </w:rPr>
        <w:t> </w:t>
      </w:r>
    </w:p>
    <w:p w:rsidR="00F92519" w:rsidRDefault="000750F8">
      <w:pPr>
        <w:spacing w:before="0" w:after="0"/>
        <w:rPr>
          <w:sz w:val="22"/>
          <w:szCs w:val="22"/>
        </w:rPr>
      </w:pPr>
      <w:r>
        <w:rPr>
          <w:sz w:val="22"/>
          <w:szCs w:val="22"/>
        </w:rPr>
        <w:t xml:space="preserve">All staff follow the primary curriculum in order to support pupils to make better than expected progress in English, </w:t>
      </w:r>
      <w:proofErr w:type="spellStart"/>
      <w:r>
        <w:rPr>
          <w:sz w:val="22"/>
          <w:szCs w:val="22"/>
        </w:rPr>
        <w:t>maths</w:t>
      </w:r>
      <w:proofErr w:type="spellEnd"/>
      <w:r>
        <w:rPr>
          <w:sz w:val="22"/>
          <w:szCs w:val="22"/>
        </w:rPr>
        <w:t xml:space="preserve"> and Science. Pupils’ work is recorded, marked and fed back to them to support their progress in learning. Specific interventions are in place for those pupils who need additional support as identified through gaps in their learning.</w:t>
      </w:r>
    </w:p>
    <w:p w:rsidR="00F92519" w:rsidRDefault="000750F8">
      <w:pPr>
        <w:spacing w:before="0" w:after="0"/>
        <w:rPr>
          <w:sz w:val="22"/>
          <w:szCs w:val="22"/>
        </w:rPr>
      </w:pPr>
      <w:r>
        <w:rPr>
          <w:sz w:val="22"/>
          <w:szCs w:val="22"/>
        </w:rPr>
        <w:t> </w:t>
      </w:r>
    </w:p>
    <w:p w:rsidR="00F92519" w:rsidRDefault="000750F8">
      <w:pPr>
        <w:spacing w:before="0" w:after="0"/>
        <w:rPr>
          <w:i/>
          <w:color w:val="F15F22"/>
          <w:sz w:val="22"/>
          <w:szCs w:val="22"/>
        </w:rPr>
      </w:pPr>
      <w:r>
        <w:rPr>
          <w:sz w:val="22"/>
          <w:szCs w:val="22"/>
        </w:rPr>
        <w:t>There are also regular opportunities each term for parents to talk with their child’s lead staff to discuss the progress of a pupil and to visit the school for events which showcase the achievements of their child though out the term.</w:t>
      </w:r>
    </w:p>
    <w:p w:rsidR="00F92519" w:rsidRDefault="000750F8">
      <w:pPr>
        <w:pStyle w:val="Heading1"/>
        <w:rPr>
          <w:sz w:val="22"/>
          <w:szCs w:val="22"/>
        </w:rPr>
      </w:pPr>
      <w:bookmarkStart w:id="7" w:name="_heading=h.tyjcwt" w:colFirst="0" w:colLast="0"/>
      <w:bookmarkEnd w:id="7"/>
      <w:r>
        <w:rPr>
          <w:sz w:val="22"/>
          <w:szCs w:val="22"/>
        </w:rPr>
        <w:lastRenderedPageBreak/>
        <w:t xml:space="preserve">4. </w:t>
      </w:r>
      <w:proofErr w:type="spellStart"/>
      <w:r>
        <w:rPr>
          <w:sz w:val="22"/>
          <w:szCs w:val="22"/>
        </w:rPr>
        <w:t>Organisation</w:t>
      </w:r>
      <w:proofErr w:type="spellEnd"/>
      <w:r>
        <w:rPr>
          <w:sz w:val="22"/>
          <w:szCs w:val="22"/>
        </w:rPr>
        <w:t xml:space="preserve"> and planning</w:t>
      </w:r>
    </w:p>
    <w:p w:rsidR="00F92519" w:rsidRDefault="000750F8">
      <w:pPr>
        <w:spacing w:before="0" w:after="0"/>
        <w:rPr>
          <w:sz w:val="22"/>
          <w:szCs w:val="22"/>
        </w:rPr>
      </w:pPr>
      <w:r>
        <w:rPr>
          <w:sz w:val="22"/>
          <w:szCs w:val="22"/>
        </w:rPr>
        <w:t xml:space="preserve">EYFS Literacy &amp; Communication and Language / </w:t>
      </w:r>
      <w:proofErr w:type="gramStart"/>
      <w:r>
        <w:rPr>
          <w:sz w:val="22"/>
          <w:szCs w:val="22"/>
        </w:rPr>
        <w:t>English :</w:t>
      </w:r>
      <w:proofErr w:type="gramEnd"/>
      <w:r>
        <w:rPr>
          <w:sz w:val="22"/>
          <w:szCs w:val="22"/>
        </w:rPr>
        <w:t xml:space="preserve"> </w:t>
      </w:r>
    </w:p>
    <w:p w:rsidR="00F92519" w:rsidRDefault="00F92519">
      <w:pPr>
        <w:spacing w:before="0" w:after="0"/>
        <w:rPr>
          <w:sz w:val="22"/>
          <w:szCs w:val="22"/>
        </w:rPr>
      </w:pPr>
    </w:p>
    <w:p w:rsidR="00F92519" w:rsidRDefault="000750F8">
      <w:pPr>
        <w:spacing w:before="0" w:after="0"/>
        <w:rPr>
          <w:sz w:val="22"/>
          <w:szCs w:val="22"/>
        </w:rPr>
      </w:pPr>
      <w:proofErr w:type="gramStart"/>
      <w:r>
        <w:rPr>
          <w:sz w:val="22"/>
          <w:szCs w:val="22"/>
        </w:rPr>
        <w:t>Phonics :</w:t>
      </w:r>
      <w:proofErr w:type="gramEnd"/>
      <w:r>
        <w:rPr>
          <w:sz w:val="22"/>
          <w:szCs w:val="22"/>
        </w:rPr>
        <w:t xml:space="preserve"> Phonics is used to teach reading. Children will be supported to adapt to their mainstream school’s phonics scheme on transition back to their own school. (Twinkle Phonics </w:t>
      </w:r>
      <w:proofErr w:type="spellStart"/>
      <w:r>
        <w:rPr>
          <w:sz w:val="22"/>
          <w:szCs w:val="22"/>
        </w:rPr>
        <w:t>Programme</w:t>
      </w:r>
      <w:proofErr w:type="spellEnd"/>
      <w:r>
        <w:rPr>
          <w:sz w:val="22"/>
          <w:szCs w:val="22"/>
        </w:rPr>
        <w:t xml:space="preserve"> DfE approved). EYFS and Key stage 1 children will be taught separately for phonics. </w:t>
      </w:r>
    </w:p>
    <w:p w:rsidR="00F92519" w:rsidRDefault="00F92519">
      <w:pPr>
        <w:spacing w:before="0" w:after="0"/>
        <w:rPr>
          <w:sz w:val="22"/>
          <w:szCs w:val="22"/>
        </w:rPr>
      </w:pPr>
    </w:p>
    <w:p w:rsidR="00F92519" w:rsidRDefault="000750F8">
      <w:pPr>
        <w:spacing w:before="0" w:after="0"/>
        <w:rPr>
          <w:sz w:val="22"/>
          <w:szCs w:val="22"/>
        </w:rPr>
      </w:pPr>
      <w:proofErr w:type="gramStart"/>
      <w:r>
        <w:rPr>
          <w:sz w:val="22"/>
          <w:szCs w:val="22"/>
        </w:rPr>
        <w:t>Reading :</w:t>
      </w:r>
      <w:proofErr w:type="gramEnd"/>
      <w:r>
        <w:rPr>
          <w:sz w:val="22"/>
          <w:szCs w:val="22"/>
        </w:rPr>
        <w:t xml:space="preserve"> half termly story topic units are devised around a key text to extend and develop vocabulary, sequences of lessons in the English schemes of work are linked to fiction, non-fiction and poetry.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Every child receives daily individual reading with an adult.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Daily shared whole class reading linked to topic or for enjoyment. Reading areas are throughout the whole school for all ages. EYFS designated reading area. </w:t>
      </w:r>
    </w:p>
    <w:p w:rsidR="00F92519" w:rsidRDefault="00F92519">
      <w:pPr>
        <w:spacing w:before="0" w:after="0"/>
        <w:rPr>
          <w:sz w:val="22"/>
          <w:szCs w:val="22"/>
        </w:rPr>
      </w:pPr>
    </w:p>
    <w:p w:rsidR="00F92519" w:rsidRDefault="000750F8">
      <w:pPr>
        <w:spacing w:before="0" w:after="0"/>
        <w:rPr>
          <w:sz w:val="22"/>
          <w:szCs w:val="22"/>
        </w:rPr>
      </w:pPr>
      <w:proofErr w:type="gramStart"/>
      <w:r>
        <w:rPr>
          <w:sz w:val="22"/>
          <w:szCs w:val="22"/>
        </w:rPr>
        <w:t>Writing :</w:t>
      </w:r>
      <w:proofErr w:type="gramEnd"/>
      <w:r>
        <w:rPr>
          <w:sz w:val="22"/>
          <w:szCs w:val="22"/>
        </w:rPr>
        <w:t xml:space="preserve"> sequences of lessons are planned within the English schemes of work and linked to the key topic texts with opportunities to write in a range of fiction and non-fiction genres. Spoken language, grammar and spelling are also integrated into each English topic scheme of work. EYFS opportunities for writing in purposefully planned learning environment.   </w:t>
      </w:r>
    </w:p>
    <w:p w:rsidR="00F92519" w:rsidRDefault="00F92519">
      <w:pPr>
        <w:spacing w:before="0" w:after="0"/>
        <w:rPr>
          <w:sz w:val="22"/>
          <w:szCs w:val="22"/>
        </w:rPr>
      </w:pPr>
    </w:p>
    <w:p w:rsidR="00F92519" w:rsidRDefault="000750F8">
      <w:pPr>
        <w:spacing w:before="0" w:after="0"/>
        <w:rPr>
          <w:sz w:val="22"/>
          <w:szCs w:val="22"/>
        </w:rPr>
      </w:pPr>
      <w:proofErr w:type="spellStart"/>
      <w:proofErr w:type="gramStart"/>
      <w:r>
        <w:rPr>
          <w:sz w:val="22"/>
          <w:szCs w:val="22"/>
        </w:rPr>
        <w:t>Maths</w:t>
      </w:r>
      <w:proofErr w:type="spellEnd"/>
      <w:r>
        <w:rPr>
          <w:sz w:val="22"/>
          <w:szCs w:val="22"/>
        </w:rPr>
        <w:t xml:space="preserve"> :</w:t>
      </w:r>
      <w:proofErr w:type="gramEnd"/>
      <w:r>
        <w:rPr>
          <w:sz w:val="22"/>
          <w:szCs w:val="22"/>
        </w:rPr>
        <w:t xml:space="preserve"> The </w:t>
      </w:r>
      <w:proofErr w:type="spellStart"/>
      <w:r>
        <w:rPr>
          <w:sz w:val="22"/>
          <w:szCs w:val="22"/>
        </w:rPr>
        <w:t>maths</w:t>
      </w:r>
      <w:proofErr w:type="spellEnd"/>
      <w:r>
        <w:rPr>
          <w:sz w:val="22"/>
          <w:szCs w:val="22"/>
        </w:rPr>
        <w:t xml:space="preserve"> scheme sequences lessons in all areas of mathematics with a priority on fluency and reasoning. Initial assessments and information shared from school determine the starting point. (White Rose </w:t>
      </w:r>
      <w:proofErr w:type="spellStart"/>
      <w:r>
        <w:rPr>
          <w:sz w:val="22"/>
          <w:szCs w:val="22"/>
        </w:rPr>
        <w:t>Maths</w:t>
      </w:r>
      <w:proofErr w:type="spellEnd"/>
      <w:r>
        <w:rPr>
          <w:sz w:val="22"/>
          <w:szCs w:val="22"/>
        </w:rPr>
        <w:t xml:space="preserve"> scheme of work). EYFS opportunities for </w:t>
      </w:r>
      <w:proofErr w:type="spellStart"/>
      <w:r>
        <w:rPr>
          <w:sz w:val="22"/>
          <w:szCs w:val="22"/>
        </w:rPr>
        <w:t>maths</w:t>
      </w:r>
      <w:proofErr w:type="spellEnd"/>
      <w:r>
        <w:rPr>
          <w:sz w:val="22"/>
          <w:szCs w:val="22"/>
        </w:rPr>
        <w:t xml:space="preserve"> in purposefully planned learning environment.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Understanding the World / </w:t>
      </w:r>
      <w:proofErr w:type="gramStart"/>
      <w:r>
        <w:rPr>
          <w:sz w:val="22"/>
          <w:szCs w:val="22"/>
        </w:rPr>
        <w:t>Science :</w:t>
      </w:r>
      <w:proofErr w:type="gramEnd"/>
      <w:r>
        <w:rPr>
          <w:sz w:val="22"/>
          <w:szCs w:val="22"/>
        </w:rPr>
        <w:t xml:space="preserve"> knowledge is taught alongside working scientifically and enquiry skills in each topic theme. EYFS UTW in purposefully planned learning environment.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PSED / </w:t>
      </w:r>
      <w:proofErr w:type="gramStart"/>
      <w:r>
        <w:rPr>
          <w:sz w:val="22"/>
          <w:szCs w:val="22"/>
        </w:rPr>
        <w:t>PHSE :</w:t>
      </w:r>
      <w:proofErr w:type="gramEnd"/>
      <w:r>
        <w:rPr>
          <w:sz w:val="22"/>
          <w:szCs w:val="22"/>
        </w:rPr>
        <w:t xml:space="preserve"> </w:t>
      </w:r>
      <w:proofErr w:type="spellStart"/>
      <w:r>
        <w:rPr>
          <w:sz w:val="22"/>
          <w:szCs w:val="22"/>
        </w:rPr>
        <w:t>prioritised</w:t>
      </w:r>
      <w:proofErr w:type="spellEnd"/>
      <w:r>
        <w:rPr>
          <w:sz w:val="22"/>
          <w:szCs w:val="22"/>
        </w:rPr>
        <w:t xml:space="preserve"> for increased timetabled lessons and opportunities linked to all areas of SMSC and SRE. (PHSE association scheme of work adapted to build from the EYFS curriculum with progression to key stage </w:t>
      </w:r>
      <w:proofErr w:type="gramStart"/>
      <w:r>
        <w:rPr>
          <w:sz w:val="22"/>
          <w:szCs w:val="22"/>
        </w:rPr>
        <w:t>1 )</w:t>
      </w:r>
      <w:proofErr w:type="gramEnd"/>
      <w:r>
        <w:rPr>
          <w:sz w:val="22"/>
          <w:szCs w:val="22"/>
        </w:rPr>
        <w:t xml:space="preserve">. EYFS PSED in purposefully planned learning environment.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Understanding of the World / </w:t>
      </w:r>
      <w:proofErr w:type="gramStart"/>
      <w:r>
        <w:rPr>
          <w:sz w:val="22"/>
          <w:szCs w:val="22"/>
        </w:rPr>
        <w:t>Computing :</w:t>
      </w:r>
      <w:proofErr w:type="gramEnd"/>
      <w:r>
        <w:rPr>
          <w:sz w:val="22"/>
          <w:szCs w:val="22"/>
        </w:rPr>
        <w:t xml:space="preserve"> Timetabled at least once weekly. </w:t>
      </w:r>
      <w:proofErr w:type="gramStart"/>
      <w:r>
        <w:rPr>
          <w:sz w:val="22"/>
          <w:szCs w:val="22"/>
        </w:rPr>
        <w:t>( NCCE</w:t>
      </w:r>
      <w:proofErr w:type="gramEnd"/>
      <w:r>
        <w:rPr>
          <w:sz w:val="22"/>
          <w:szCs w:val="22"/>
        </w:rPr>
        <w:t xml:space="preserve"> scheme of work adapted to build from the EYFS curriculum key areas  (National Centre for Computing Education)) .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Physical Development / </w:t>
      </w:r>
      <w:proofErr w:type="gramStart"/>
      <w:r>
        <w:rPr>
          <w:sz w:val="22"/>
          <w:szCs w:val="22"/>
        </w:rPr>
        <w:t>PE :</w:t>
      </w:r>
      <w:proofErr w:type="gramEnd"/>
      <w:r>
        <w:rPr>
          <w:sz w:val="22"/>
          <w:szCs w:val="22"/>
        </w:rPr>
        <w:t xml:space="preserve">  timetabled at least once weekly. EYFS access daily physical development within a purposefully planned environment. </w:t>
      </w:r>
    </w:p>
    <w:p w:rsidR="00F92519" w:rsidRDefault="00F92519">
      <w:pPr>
        <w:spacing w:before="0" w:after="0"/>
        <w:rPr>
          <w:sz w:val="22"/>
          <w:szCs w:val="22"/>
        </w:rPr>
      </w:pPr>
    </w:p>
    <w:p w:rsidR="00F92519" w:rsidRDefault="000750F8">
      <w:pPr>
        <w:spacing w:before="0" w:after="0"/>
        <w:rPr>
          <w:sz w:val="22"/>
          <w:szCs w:val="22"/>
        </w:rPr>
      </w:pPr>
      <w:r>
        <w:rPr>
          <w:sz w:val="22"/>
          <w:szCs w:val="22"/>
        </w:rPr>
        <w:t xml:space="preserve">Express arts and </w:t>
      </w:r>
      <w:proofErr w:type="gramStart"/>
      <w:r>
        <w:rPr>
          <w:sz w:val="22"/>
          <w:szCs w:val="22"/>
        </w:rPr>
        <w:t>design :</w:t>
      </w:r>
      <w:proofErr w:type="gramEnd"/>
      <w:r>
        <w:rPr>
          <w:sz w:val="22"/>
          <w:szCs w:val="22"/>
        </w:rPr>
        <w:t xml:space="preserve"> timetabled at least once weekly for art. EYFS access daily expressive arts and design opportunities in a purposefully planned environment.</w:t>
      </w:r>
    </w:p>
    <w:p w:rsidR="00FE70A4" w:rsidRDefault="00FE70A4" w:rsidP="00FE70A4">
      <w:pPr>
        <w:spacing w:before="0" w:after="0"/>
        <w:rPr>
          <w:sz w:val="22"/>
          <w:szCs w:val="22"/>
        </w:rPr>
      </w:pPr>
    </w:p>
    <w:p w:rsidR="00FE70A4" w:rsidRDefault="00FE70A4" w:rsidP="00FE70A4">
      <w:pPr>
        <w:spacing w:before="0" w:after="0"/>
        <w:rPr>
          <w:sz w:val="22"/>
          <w:szCs w:val="22"/>
        </w:rPr>
      </w:pPr>
      <w:r w:rsidRPr="00E3709F">
        <w:rPr>
          <w:sz w:val="22"/>
          <w:szCs w:val="22"/>
          <w:highlight w:val="yellow"/>
        </w:rPr>
        <w:t xml:space="preserve">Human and Social / </w:t>
      </w:r>
      <w:r w:rsidR="00E3709F" w:rsidRPr="00E3709F">
        <w:rPr>
          <w:sz w:val="22"/>
          <w:szCs w:val="22"/>
          <w:highlight w:val="yellow"/>
        </w:rPr>
        <w:t xml:space="preserve">EYFS </w:t>
      </w:r>
      <w:r w:rsidRPr="00E3709F">
        <w:rPr>
          <w:sz w:val="22"/>
          <w:szCs w:val="22"/>
          <w:highlight w:val="yellow"/>
        </w:rPr>
        <w:t>Understanding the world</w:t>
      </w:r>
      <w:r w:rsidR="00602BD0">
        <w:rPr>
          <w:sz w:val="22"/>
          <w:szCs w:val="22"/>
          <w:highlight w:val="yellow"/>
        </w:rPr>
        <w:t xml:space="preserve"> </w:t>
      </w:r>
      <w:r w:rsidR="008963EF" w:rsidRPr="008963EF">
        <w:rPr>
          <w:highlight w:val="yellow"/>
        </w:rPr>
        <w:t>EYFS people culture and communities</w:t>
      </w:r>
      <w:proofErr w:type="gramStart"/>
      <w:r w:rsidR="00602BD0" w:rsidRPr="008963EF">
        <w:rPr>
          <w:sz w:val="22"/>
          <w:szCs w:val="22"/>
          <w:highlight w:val="yellow"/>
        </w:rPr>
        <w:t xml:space="preserve">- </w:t>
      </w:r>
      <w:r w:rsidR="00E3709F" w:rsidRPr="008963EF">
        <w:rPr>
          <w:sz w:val="22"/>
          <w:szCs w:val="22"/>
          <w:highlight w:val="yellow"/>
        </w:rPr>
        <w:t>,</w:t>
      </w:r>
      <w:proofErr w:type="gramEnd"/>
      <w:r w:rsidRPr="008963EF">
        <w:rPr>
          <w:sz w:val="22"/>
          <w:szCs w:val="22"/>
          <w:highlight w:val="yellow"/>
        </w:rPr>
        <w:t xml:space="preserve"> Geography and </w:t>
      </w:r>
      <w:r w:rsidR="008963EF" w:rsidRPr="008963EF">
        <w:rPr>
          <w:sz w:val="22"/>
          <w:szCs w:val="22"/>
          <w:highlight w:val="yellow"/>
        </w:rPr>
        <w:t>EYFS</w:t>
      </w:r>
      <w:r w:rsidR="008963EF" w:rsidRPr="008963EF">
        <w:rPr>
          <w:highlight w:val="yellow"/>
        </w:rPr>
        <w:t xml:space="preserve"> past &amp; present </w:t>
      </w:r>
      <w:r w:rsidRPr="008963EF">
        <w:rPr>
          <w:sz w:val="22"/>
          <w:szCs w:val="22"/>
          <w:highlight w:val="yellow"/>
        </w:rPr>
        <w:t>History Ks1 and ks2.</w:t>
      </w:r>
      <w:r>
        <w:rPr>
          <w:sz w:val="22"/>
          <w:szCs w:val="22"/>
        </w:rPr>
        <w:t xml:space="preserve"> </w:t>
      </w:r>
    </w:p>
    <w:p w:rsidR="00FE70A4" w:rsidRPr="00FE70A4" w:rsidRDefault="00FE70A4" w:rsidP="00FE70A4">
      <w:pPr>
        <w:spacing w:before="0" w:after="0"/>
        <w:rPr>
          <w:sz w:val="22"/>
          <w:szCs w:val="22"/>
        </w:rPr>
      </w:pPr>
      <w:r>
        <w:rPr>
          <w:sz w:val="22"/>
          <w:szCs w:val="22"/>
        </w:rPr>
        <w:t xml:space="preserve"> </w:t>
      </w:r>
    </w:p>
    <w:p w:rsidR="00FE70A4" w:rsidRDefault="000750F8">
      <w:pPr>
        <w:spacing w:before="0" w:after="0"/>
        <w:rPr>
          <w:sz w:val="22"/>
          <w:szCs w:val="22"/>
        </w:rPr>
      </w:pPr>
      <w:r>
        <w:rPr>
          <w:sz w:val="22"/>
          <w:szCs w:val="22"/>
        </w:rPr>
        <w:t xml:space="preserve">Religious Education is not taught as a curriculum subject however key people, places of </w:t>
      </w:r>
      <w:proofErr w:type="gramStart"/>
      <w:r>
        <w:rPr>
          <w:sz w:val="22"/>
          <w:szCs w:val="22"/>
        </w:rPr>
        <w:t>worship ,</w:t>
      </w:r>
      <w:proofErr w:type="gramEnd"/>
      <w:r>
        <w:rPr>
          <w:sz w:val="22"/>
          <w:szCs w:val="22"/>
        </w:rPr>
        <w:t xml:space="preserve"> festivals and celebrations, similarities and differences are taught within many areas of the curriculum in the school for example : EYFS Understanding of the world / Communication and language / PSED / Expressive arts and design - PSHE/ art / English stories and speaking and listening during visits and visitors. Children will be taught that Christianity is the principle religion of England, they will also learn about many other religions including Islam, Hinduism, Sikhism and Judaism.</w:t>
      </w:r>
    </w:p>
    <w:p w:rsidR="00FE70A4" w:rsidRDefault="00FE70A4">
      <w:pPr>
        <w:spacing w:before="0" w:after="0"/>
        <w:rPr>
          <w:sz w:val="22"/>
          <w:szCs w:val="22"/>
        </w:rPr>
      </w:pPr>
    </w:p>
    <w:p w:rsidR="00FE70A4" w:rsidRDefault="00FE70A4">
      <w:pPr>
        <w:spacing w:before="0" w:after="0"/>
        <w:rPr>
          <w:sz w:val="22"/>
          <w:szCs w:val="22"/>
        </w:rPr>
      </w:pPr>
    </w:p>
    <w:p w:rsidR="00FE70A4" w:rsidRDefault="00FE70A4">
      <w:pPr>
        <w:spacing w:before="0" w:after="0"/>
        <w:rPr>
          <w:sz w:val="22"/>
          <w:szCs w:val="22"/>
        </w:rPr>
      </w:pPr>
    </w:p>
    <w:p w:rsidR="00FE70A4" w:rsidRDefault="00FE70A4">
      <w:pPr>
        <w:spacing w:before="0" w:after="0"/>
        <w:rPr>
          <w:sz w:val="22"/>
          <w:szCs w:val="22"/>
        </w:rPr>
      </w:pPr>
    </w:p>
    <w:p w:rsidR="00FE70A4" w:rsidRDefault="00FE70A4">
      <w:pPr>
        <w:spacing w:before="0" w:after="0"/>
        <w:rPr>
          <w:sz w:val="22"/>
          <w:szCs w:val="22"/>
        </w:rPr>
      </w:pPr>
    </w:p>
    <w:p w:rsidR="00FE70A4" w:rsidRDefault="00FE70A4">
      <w:pPr>
        <w:spacing w:before="0" w:after="0"/>
        <w:rPr>
          <w:sz w:val="22"/>
          <w:szCs w:val="22"/>
        </w:rPr>
      </w:pPr>
    </w:p>
    <w:p w:rsidR="00F92519" w:rsidRDefault="000750F8">
      <w:pPr>
        <w:pBdr>
          <w:top w:val="nil"/>
          <w:left w:val="nil"/>
          <w:bottom w:val="nil"/>
          <w:right w:val="nil"/>
          <w:between w:val="nil"/>
        </w:pBdr>
        <w:rPr>
          <w:color w:val="000000"/>
          <w:sz w:val="22"/>
          <w:szCs w:val="22"/>
        </w:rPr>
      </w:pPr>
      <w:r>
        <w:rPr>
          <w:color w:val="000000"/>
          <w:sz w:val="22"/>
          <w:szCs w:val="22"/>
        </w:rPr>
        <w:t>During the afternoon sessions students will have opportunities to access:</w:t>
      </w:r>
    </w:p>
    <w:p w:rsidR="00F92519" w:rsidRDefault="000750F8">
      <w:pPr>
        <w:numPr>
          <w:ilvl w:val="0"/>
          <w:numId w:val="4"/>
        </w:numPr>
        <w:rPr>
          <w:sz w:val="22"/>
          <w:szCs w:val="22"/>
        </w:rPr>
      </w:pPr>
      <w:r>
        <w:rPr>
          <w:sz w:val="22"/>
          <w:szCs w:val="22"/>
        </w:rPr>
        <w:t xml:space="preserve">Personal / </w:t>
      </w:r>
      <w:proofErr w:type="gramStart"/>
      <w:r>
        <w:rPr>
          <w:sz w:val="22"/>
          <w:szCs w:val="22"/>
        </w:rPr>
        <w:t>Physical ,</w:t>
      </w:r>
      <w:proofErr w:type="gramEnd"/>
      <w:r>
        <w:rPr>
          <w:sz w:val="22"/>
          <w:szCs w:val="22"/>
        </w:rPr>
        <w:t xml:space="preserve"> Health and Social Education (PSED / PHSE) </w:t>
      </w:r>
    </w:p>
    <w:p w:rsidR="00F92519" w:rsidRDefault="000750F8">
      <w:pPr>
        <w:numPr>
          <w:ilvl w:val="0"/>
          <w:numId w:val="4"/>
        </w:numPr>
        <w:rPr>
          <w:sz w:val="22"/>
          <w:szCs w:val="22"/>
        </w:rPr>
      </w:pPr>
      <w:r>
        <w:rPr>
          <w:sz w:val="22"/>
          <w:szCs w:val="22"/>
        </w:rPr>
        <w:t>Sex and relationship education (SRE) (if applicable)</w:t>
      </w:r>
    </w:p>
    <w:p w:rsidR="00F92519" w:rsidRDefault="000750F8">
      <w:pPr>
        <w:numPr>
          <w:ilvl w:val="0"/>
          <w:numId w:val="4"/>
        </w:numPr>
        <w:rPr>
          <w:sz w:val="22"/>
          <w:szCs w:val="22"/>
        </w:rPr>
      </w:pPr>
      <w:r>
        <w:rPr>
          <w:sz w:val="22"/>
          <w:szCs w:val="22"/>
        </w:rPr>
        <w:t xml:space="preserve">Spiritual, moral, social and cultural development (SMSC) </w:t>
      </w:r>
    </w:p>
    <w:p w:rsidR="00F92519" w:rsidRDefault="000750F8">
      <w:pPr>
        <w:numPr>
          <w:ilvl w:val="0"/>
          <w:numId w:val="4"/>
        </w:numPr>
        <w:rPr>
          <w:sz w:val="22"/>
          <w:szCs w:val="22"/>
        </w:rPr>
      </w:pPr>
      <w:r>
        <w:rPr>
          <w:sz w:val="22"/>
          <w:szCs w:val="22"/>
        </w:rPr>
        <w:t>British values</w:t>
      </w:r>
    </w:p>
    <w:p w:rsidR="00F92519" w:rsidRDefault="000750F8">
      <w:pPr>
        <w:pStyle w:val="Heading1"/>
        <w:rPr>
          <w:sz w:val="22"/>
          <w:szCs w:val="22"/>
        </w:rPr>
      </w:pPr>
      <w:bookmarkStart w:id="8" w:name="_heading=h.3dy6vkm" w:colFirst="0" w:colLast="0"/>
      <w:bookmarkEnd w:id="8"/>
      <w:r>
        <w:rPr>
          <w:sz w:val="22"/>
          <w:szCs w:val="22"/>
        </w:rPr>
        <w:t>5. Inclusion</w:t>
      </w:r>
    </w:p>
    <w:p w:rsidR="00F92519" w:rsidRDefault="000750F8">
      <w:pPr>
        <w:rPr>
          <w:sz w:val="22"/>
          <w:szCs w:val="22"/>
        </w:rPr>
      </w:pPr>
      <w:r>
        <w:rPr>
          <w:sz w:val="22"/>
          <w:szCs w:val="22"/>
        </w:rPr>
        <w:t>Staff set high expectations for all pupils. They will use appropriate assessment to set ambitious targets and plan challenging work for all groups, including:</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More able pupils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Pupils with low prior attainment</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Pupils from disadvantaged backgrounds</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Pupils with SEND</w:t>
      </w:r>
    </w:p>
    <w:p w:rsidR="00F92519" w:rsidRDefault="000750F8">
      <w:pPr>
        <w:numPr>
          <w:ilvl w:val="0"/>
          <w:numId w:val="1"/>
        </w:numPr>
        <w:pBdr>
          <w:top w:val="nil"/>
          <w:left w:val="nil"/>
          <w:bottom w:val="nil"/>
          <w:right w:val="nil"/>
          <w:between w:val="nil"/>
        </w:pBdr>
        <w:ind w:hanging="360"/>
        <w:rPr>
          <w:color w:val="000000"/>
          <w:sz w:val="22"/>
          <w:szCs w:val="22"/>
        </w:rPr>
      </w:pPr>
      <w:r>
        <w:rPr>
          <w:color w:val="000000"/>
          <w:sz w:val="22"/>
          <w:szCs w:val="22"/>
        </w:rPr>
        <w:t>Pupils with English as an additional language (EAL)</w:t>
      </w:r>
    </w:p>
    <w:p w:rsidR="00F92519" w:rsidRDefault="000750F8">
      <w:pPr>
        <w:rPr>
          <w:sz w:val="22"/>
          <w:szCs w:val="22"/>
        </w:rPr>
      </w:pPr>
      <w:r>
        <w:rPr>
          <w:sz w:val="22"/>
          <w:szCs w:val="22"/>
        </w:rPr>
        <w:t>Staff will plan lessons so that pupils with SEND can study every National Curriculum subject, wherever possible, and ensure that there are no barriers to every pupil achieving.</w:t>
      </w:r>
    </w:p>
    <w:p w:rsidR="00F92519" w:rsidRDefault="000750F8">
      <w:pPr>
        <w:rPr>
          <w:sz w:val="22"/>
          <w:szCs w:val="22"/>
        </w:rPr>
      </w:pPr>
      <w:r>
        <w:rPr>
          <w:sz w:val="22"/>
          <w:szCs w:val="22"/>
        </w:rPr>
        <w:t>Staff will also take account of the needs of pupils whose first language is not English. Lessons will be planned so that teaching opportunities help pupils to develop their English, and to support pupils to take part in all subjects.</w:t>
      </w:r>
    </w:p>
    <w:p w:rsidR="00F92519" w:rsidRDefault="000750F8">
      <w:pPr>
        <w:spacing w:before="0" w:after="160" w:line="259" w:lineRule="auto"/>
        <w:rPr>
          <w:b/>
          <w:sz w:val="22"/>
          <w:szCs w:val="22"/>
        </w:rPr>
      </w:pPr>
      <w:r>
        <w:rPr>
          <w:b/>
          <w:sz w:val="22"/>
          <w:szCs w:val="22"/>
        </w:rPr>
        <w:t xml:space="preserve">6. Impact </w:t>
      </w:r>
    </w:p>
    <w:p w:rsidR="00F92519" w:rsidRDefault="000750F8">
      <w:pPr>
        <w:spacing w:before="0" w:after="160" w:line="259" w:lineRule="auto"/>
        <w:rPr>
          <w:sz w:val="22"/>
          <w:szCs w:val="22"/>
        </w:rPr>
      </w:pPr>
      <w:r>
        <w:rPr>
          <w:sz w:val="22"/>
          <w:szCs w:val="22"/>
        </w:rPr>
        <w:t xml:space="preserve">Student achievement and attainment is a key measure for impact. See the assessment, marking and record policy for more detail on how pupils are assessed. </w:t>
      </w:r>
    </w:p>
    <w:p w:rsidR="00F92519" w:rsidRDefault="000750F8">
      <w:pPr>
        <w:spacing w:before="0" w:after="160" w:line="259" w:lineRule="auto"/>
        <w:rPr>
          <w:sz w:val="22"/>
          <w:szCs w:val="22"/>
        </w:rPr>
      </w:pPr>
      <w:r>
        <w:rPr>
          <w:sz w:val="22"/>
          <w:szCs w:val="22"/>
        </w:rPr>
        <w:t xml:space="preserve">Impact aims of curriculum </w:t>
      </w:r>
      <w:proofErr w:type="gramStart"/>
      <w:r>
        <w:rPr>
          <w:sz w:val="22"/>
          <w:szCs w:val="22"/>
        </w:rPr>
        <w:t>impact :</w:t>
      </w:r>
      <w:proofErr w:type="gramEnd"/>
    </w:p>
    <w:p w:rsidR="00F92519" w:rsidRDefault="000750F8">
      <w:pPr>
        <w:spacing w:before="0" w:after="160" w:line="259" w:lineRule="auto"/>
        <w:rPr>
          <w:sz w:val="22"/>
          <w:szCs w:val="22"/>
        </w:rPr>
      </w:pPr>
      <w:r>
        <w:rPr>
          <w:sz w:val="22"/>
          <w:szCs w:val="22"/>
        </w:rPr>
        <w:t xml:space="preserve">Pupil Engagement will be high – sharing learning, pupil voice, attendance, SEMH / </w:t>
      </w:r>
      <w:proofErr w:type="spellStart"/>
      <w:r>
        <w:rPr>
          <w:sz w:val="22"/>
          <w:szCs w:val="22"/>
        </w:rPr>
        <w:t>boxhall</w:t>
      </w:r>
      <w:proofErr w:type="spellEnd"/>
      <w:r>
        <w:rPr>
          <w:sz w:val="22"/>
          <w:szCs w:val="22"/>
        </w:rPr>
        <w:t xml:space="preserve"> progress measures / scaling.</w:t>
      </w:r>
    </w:p>
    <w:p w:rsidR="00F92519" w:rsidRDefault="000750F8">
      <w:pPr>
        <w:spacing w:before="0" w:after="160" w:line="259" w:lineRule="auto"/>
        <w:rPr>
          <w:sz w:val="22"/>
          <w:szCs w:val="22"/>
        </w:rPr>
      </w:pPr>
      <w:r>
        <w:rPr>
          <w:sz w:val="22"/>
          <w:szCs w:val="22"/>
        </w:rPr>
        <w:t xml:space="preserve">All pupils will make accelerated progress from starting points and feel their own success in their </w:t>
      </w:r>
      <w:proofErr w:type="gramStart"/>
      <w:r>
        <w:rPr>
          <w:sz w:val="22"/>
          <w:szCs w:val="22"/>
        </w:rPr>
        <w:t>learning  –</w:t>
      </w:r>
      <w:proofErr w:type="gramEnd"/>
      <w:r>
        <w:rPr>
          <w:sz w:val="22"/>
          <w:szCs w:val="22"/>
        </w:rPr>
        <w:t xml:space="preserve"> pupil progress information, sharing learning pupil voice and books. </w:t>
      </w:r>
    </w:p>
    <w:p w:rsidR="00F92519" w:rsidRDefault="000750F8">
      <w:pPr>
        <w:spacing w:before="0" w:after="160" w:line="259" w:lineRule="auto"/>
        <w:rPr>
          <w:sz w:val="22"/>
          <w:szCs w:val="22"/>
        </w:rPr>
      </w:pPr>
      <w:r>
        <w:rPr>
          <w:sz w:val="22"/>
          <w:szCs w:val="22"/>
        </w:rPr>
        <w:t xml:space="preserve">All pupils will make progress in their SEMH development and how to live a healthy life – sharing learning in PSED/ PHSE (pupil voice, observations, pupils work), analysis of </w:t>
      </w:r>
      <w:proofErr w:type="spellStart"/>
      <w:r>
        <w:rPr>
          <w:sz w:val="22"/>
          <w:szCs w:val="22"/>
        </w:rPr>
        <w:t>behaviour</w:t>
      </w:r>
      <w:proofErr w:type="spellEnd"/>
      <w:r>
        <w:rPr>
          <w:sz w:val="22"/>
          <w:szCs w:val="22"/>
        </w:rPr>
        <w:t xml:space="preserve"> logs, </w:t>
      </w:r>
      <w:proofErr w:type="spellStart"/>
      <w:r>
        <w:rPr>
          <w:sz w:val="22"/>
          <w:szCs w:val="22"/>
        </w:rPr>
        <w:t>Boxhall</w:t>
      </w:r>
      <w:proofErr w:type="spellEnd"/>
      <w:r>
        <w:rPr>
          <w:sz w:val="22"/>
          <w:szCs w:val="22"/>
        </w:rPr>
        <w:t xml:space="preserve"> profile data and individual emotional development targets. </w:t>
      </w:r>
    </w:p>
    <w:p w:rsidR="00F92519" w:rsidRDefault="000750F8">
      <w:pPr>
        <w:spacing w:before="0" w:after="160" w:line="259" w:lineRule="auto"/>
        <w:rPr>
          <w:sz w:val="22"/>
          <w:szCs w:val="22"/>
        </w:rPr>
      </w:pPr>
      <w:r>
        <w:rPr>
          <w:sz w:val="22"/>
          <w:szCs w:val="22"/>
        </w:rPr>
        <w:t xml:space="preserve">All pupils will have the skills, attitudes and </w:t>
      </w:r>
      <w:proofErr w:type="spellStart"/>
      <w:r>
        <w:rPr>
          <w:sz w:val="22"/>
          <w:szCs w:val="22"/>
        </w:rPr>
        <w:t>behaviours</w:t>
      </w:r>
      <w:proofErr w:type="spellEnd"/>
      <w:r>
        <w:rPr>
          <w:sz w:val="22"/>
          <w:szCs w:val="22"/>
        </w:rPr>
        <w:t xml:space="preserve"> that enable successful reintegration in a mainstream school – measure and report to directors the number of pupils that successfully move back to their own a or a new setting/ phase of education.</w:t>
      </w:r>
    </w:p>
    <w:p w:rsidR="00F92519" w:rsidRDefault="000750F8">
      <w:pPr>
        <w:pStyle w:val="Heading1"/>
        <w:rPr>
          <w:sz w:val="22"/>
          <w:szCs w:val="22"/>
        </w:rPr>
      </w:pPr>
      <w:bookmarkStart w:id="9" w:name="_heading=h.1t3h5sf" w:colFirst="0" w:colLast="0"/>
      <w:bookmarkEnd w:id="9"/>
      <w:r>
        <w:rPr>
          <w:sz w:val="22"/>
          <w:szCs w:val="22"/>
        </w:rPr>
        <w:t>7. Monitoring arrangements</w:t>
      </w:r>
    </w:p>
    <w:p w:rsidR="00F92519" w:rsidRDefault="000750F8">
      <w:pPr>
        <w:spacing w:before="0" w:after="160" w:line="259" w:lineRule="auto"/>
        <w:rPr>
          <w:sz w:val="22"/>
          <w:szCs w:val="22"/>
        </w:rPr>
      </w:pPr>
      <w:r>
        <w:rPr>
          <w:color w:val="000000"/>
          <w:sz w:val="22"/>
          <w:szCs w:val="22"/>
        </w:rPr>
        <w:t>The Headteacher / head of school will</w:t>
      </w:r>
      <w:r>
        <w:rPr>
          <w:color w:val="F15F22"/>
          <w:sz w:val="22"/>
          <w:szCs w:val="22"/>
        </w:rPr>
        <w:t xml:space="preserve"> </w:t>
      </w:r>
      <w:r>
        <w:rPr>
          <w:sz w:val="22"/>
          <w:szCs w:val="22"/>
        </w:rPr>
        <w:t>monitor the implementation and impact of the curriculum throughout the school using a range of sources of evidence including:</w:t>
      </w:r>
    </w:p>
    <w:p w:rsidR="00F92519" w:rsidRDefault="000750F8">
      <w:pPr>
        <w:numPr>
          <w:ilvl w:val="0"/>
          <w:numId w:val="2"/>
        </w:numPr>
        <w:spacing w:before="0" w:after="160" w:line="259" w:lineRule="auto"/>
        <w:rPr>
          <w:sz w:val="22"/>
          <w:szCs w:val="22"/>
        </w:rPr>
      </w:pPr>
      <w:r>
        <w:rPr>
          <w:sz w:val="22"/>
          <w:szCs w:val="22"/>
        </w:rPr>
        <w:t xml:space="preserve">Sharing of </w:t>
      </w:r>
      <w:proofErr w:type="gramStart"/>
      <w:r>
        <w:rPr>
          <w:sz w:val="22"/>
          <w:szCs w:val="22"/>
        </w:rPr>
        <w:t>learning :</w:t>
      </w:r>
      <w:proofErr w:type="gramEnd"/>
      <w:r>
        <w:rPr>
          <w:sz w:val="22"/>
          <w:szCs w:val="22"/>
        </w:rPr>
        <w:t xml:space="preserve"> pupils’ work </w:t>
      </w:r>
    </w:p>
    <w:p w:rsidR="00F92519" w:rsidRDefault="000750F8">
      <w:pPr>
        <w:numPr>
          <w:ilvl w:val="0"/>
          <w:numId w:val="2"/>
        </w:numPr>
        <w:spacing w:before="0" w:after="160" w:line="259" w:lineRule="auto"/>
        <w:rPr>
          <w:sz w:val="22"/>
          <w:szCs w:val="22"/>
        </w:rPr>
      </w:pPr>
      <w:r>
        <w:rPr>
          <w:sz w:val="22"/>
          <w:szCs w:val="22"/>
        </w:rPr>
        <w:t>Learning observations</w:t>
      </w:r>
    </w:p>
    <w:p w:rsidR="00F92519" w:rsidRDefault="000750F8">
      <w:pPr>
        <w:numPr>
          <w:ilvl w:val="0"/>
          <w:numId w:val="2"/>
        </w:numPr>
        <w:spacing w:before="0" w:after="160" w:line="259" w:lineRule="auto"/>
        <w:rPr>
          <w:sz w:val="22"/>
          <w:szCs w:val="22"/>
        </w:rPr>
      </w:pPr>
      <w:r>
        <w:rPr>
          <w:sz w:val="22"/>
          <w:szCs w:val="22"/>
        </w:rPr>
        <w:t xml:space="preserve">Pupil voice </w:t>
      </w:r>
    </w:p>
    <w:p w:rsidR="00F92519" w:rsidRPr="00FE70A4" w:rsidRDefault="000750F8" w:rsidP="00FE70A4">
      <w:pPr>
        <w:rPr>
          <w:i/>
          <w:color w:val="ED7D31"/>
          <w:sz w:val="22"/>
          <w:szCs w:val="22"/>
        </w:rPr>
      </w:pPr>
      <w:r>
        <w:rPr>
          <w:sz w:val="22"/>
          <w:szCs w:val="22"/>
        </w:rPr>
        <w:lastRenderedPageBreak/>
        <w:t>This policy will be reviewed every 2 years by the Headteacher.  At every review, the policy will be shared with the Management Committee</w:t>
      </w:r>
    </w:p>
    <w:sectPr w:rsidR="00F92519" w:rsidRPr="00FE70A4" w:rsidSect="00FE70A4">
      <w:footerReference w:type="even" r:id="rId11"/>
      <w:footerReference w:type="default" r:id="rId12"/>
      <w:pgSz w:w="11900" w:h="16840"/>
      <w:pgMar w:top="851" w:right="1134"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94" w:rsidRDefault="00896294">
      <w:pPr>
        <w:spacing w:before="0" w:after="0"/>
      </w:pPr>
      <w:r>
        <w:separator/>
      </w:r>
    </w:p>
  </w:endnote>
  <w:endnote w:type="continuationSeparator" w:id="0">
    <w:p w:rsidR="00896294" w:rsidRDefault="008962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EF" w:rsidRDefault="008963EF">
    <w:pPr>
      <w:pBdr>
        <w:top w:val="nil"/>
        <w:left w:val="nil"/>
        <w:bottom w:val="nil"/>
        <w:right w:val="nil"/>
        <w:between w:val="nil"/>
      </w:pBdr>
      <w:tabs>
        <w:tab w:val="center" w:pos="4320"/>
        <w:tab w:val="right" w:pos="8640"/>
      </w:tabs>
      <w:spacing w:before="0" w:after="0"/>
      <w:jc w:val="right"/>
      <w:rPr>
        <w:color w:val="000000"/>
        <w:szCs w:val="20"/>
      </w:rPr>
    </w:pPr>
  </w:p>
  <w:p w:rsidR="008963EF" w:rsidRDefault="008963EF">
    <w:pPr>
      <w:pBdr>
        <w:top w:val="nil"/>
        <w:left w:val="nil"/>
        <w:bottom w:val="nil"/>
        <w:right w:val="nil"/>
        <w:between w:val="nil"/>
      </w:pBdr>
      <w:tabs>
        <w:tab w:val="center" w:pos="4320"/>
        <w:tab w:val="right" w:pos="8640"/>
      </w:tabs>
      <w:spacing w:before="0" w:after="0"/>
      <w:ind w:right="360"/>
      <w:rPr>
        <w:color w:val="000000"/>
        <w:szCs w:val="20"/>
      </w:rPr>
    </w:pPr>
    <w:r>
      <w:rPr>
        <w:color w:val="000000"/>
        <w:szCs w:val="20"/>
      </w:rPr>
      <w:fldChar w:fldCharType="begin"/>
    </w:r>
    <w:r>
      <w:rPr>
        <w:color w:val="000000"/>
        <w:szCs w:val="20"/>
      </w:rPr>
      <w:instrText>PAGE</w:instrText>
    </w:r>
    <w:r>
      <w:rPr>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EF" w:rsidRDefault="008963EF">
    <w:pPr>
      <w:pBdr>
        <w:top w:val="nil"/>
        <w:left w:val="nil"/>
        <w:bottom w:val="nil"/>
        <w:right w:val="nil"/>
        <w:between w:val="nil"/>
      </w:pBdr>
      <w:tabs>
        <w:tab w:val="center" w:pos="4320"/>
        <w:tab w:val="right" w:pos="8640"/>
      </w:tabs>
      <w:spacing w:before="0" w:after="0"/>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2</w:t>
    </w:r>
    <w:r>
      <w:rPr>
        <w:color w:val="000000"/>
        <w:szCs w:val="20"/>
      </w:rPr>
      <w:fldChar w:fldCharType="end"/>
    </w:r>
  </w:p>
  <w:p w:rsidR="008963EF" w:rsidRDefault="008963EF">
    <w:pPr>
      <w:pBdr>
        <w:top w:val="nil"/>
        <w:left w:val="nil"/>
        <w:bottom w:val="nil"/>
        <w:right w:val="nil"/>
        <w:between w:val="nil"/>
      </w:pBdr>
      <w:tabs>
        <w:tab w:val="center" w:pos="4320"/>
        <w:tab w:val="right" w:pos="8640"/>
      </w:tabs>
      <w:spacing w:before="0" w:after="0"/>
      <w:ind w:right="360"/>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94" w:rsidRDefault="00896294">
      <w:pPr>
        <w:spacing w:before="0" w:after="0"/>
      </w:pPr>
      <w:r>
        <w:separator/>
      </w:r>
    </w:p>
  </w:footnote>
  <w:footnote w:type="continuationSeparator" w:id="0">
    <w:p w:rsidR="00896294" w:rsidRDefault="008962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3B37"/>
    <w:multiLevelType w:val="multilevel"/>
    <w:tmpl w:val="D63EB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9E1895"/>
    <w:multiLevelType w:val="multilevel"/>
    <w:tmpl w:val="982C38C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35A669C7"/>
    <w:multiLevelType w:val="multilevel"/>
    <w:tmpl w:val="781A1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C15EB2"/>
    <w:multiLevelType w:val="multilevel"/>
    <w:tmpl w:val="159E9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FE2987"/>
    <w:multiLevelType w:val="multilevel"/>
    <w:tmpl w:val="AC56C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777415F"/>
    <w:multiLevelType w:val="multilevel"/>
    <w:tmpl w:val="1DC6A072"/>
    <w:lvl w:ilvl="0">
      <w:start w:val="1"/>
      <w:numFmt w:val="decimal"/>
      <w:pStyle w:val="MediumGrid1-Accent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19"/>
    <w:rsid w:val="000750F8"/>
    <w:rsid w:val="000A28AC"/>
    <w:rsid w:val="0031060D"/>
    <w:rsid w:val="00602BD0"/>
    <w:rsid w:val="00896294"/>
    <w:rsid w:val="008963EF"/>
    <w:rsid w:val="00CF151F"/>
    <w:rsid w:val="00E3709F"/>
    <w:rsid w:val="00F77281"/>
    <w:rsid w:val="00F92519"/>
    <w:rsid w:val="00FB71D9"/>
    <w:rsid w:val="00FE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BD89"/>
  <w15:docId w15:val="{8B4D80AB-9D7D-45F1-B60D-EEA0069C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rPr>
      <w:szCs w:val="24"/>
      <w:lang w:val="en-US" w:eastAsia="en-US"/>
    </w:rPr>
  </w:style>
  <w:style w:type="paragraph" w:styleId="Heading1">
    <w:name w:val="heading 1"/>
    <w:basedOn w:val="Normal"/>
    <w:next w:val="Normal"/>
    <w:link w:val="Heading1Char"/>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MediumGrid1-Accent21">
    <w:name w:val="Medium Grid 1 - Accent 21"/>
    <w:basedOn w:val="Normal"/>
    <w:autoRedefine/>
    <w:uiPriority w:val="34"/>
    <w:qFormat/>
    <w:rsid w:val="00D6261F"/>
    <w:pPr>
      <w:numPr>
        <w:numId w:val="6"/>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E0C22"/>
    <w:pPr>
      <w:jc w:val="center"/>
    </w:pPr>
    <w:rPr>
      <w:sz w:val="56"/>
    </w:rPr>
  </w:style>
  <w:style w:type="character" w:customStyle="1" w:styleId="Title1Char">
    <w:name w:val="Title 1 Char"/>
    <w:link w:val="Title1"/>
    <w:rsid w:val="002E0C22"/>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A235AE"/>
  </w:style>
  <w:style w:type="table" w:customStyle="1" w:styleId="TableGrid0">
    <w:name w:val="TableGrid"/>
    <w:rsid w:val="00340BD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6" w:type="dxa"/>
        <w:right w:w="115" w:type="dxa"/>
      </w:tblCellMar>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2010/15/part/6/chapter/1"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ulWChU2WDGLpjj6yxYT5/7Juag==">CgMxLjAyCGguZ2pkZ3hzMg5oLmszcjIybzMxMmZ5ajIOaC44a2s1dW1zdGF0NXUyCGguZ2pkZ3hzMgloLjFmb2I5dGUyDmguangyMTl0YXJod3JuMg5oLnpoOWFnNTFqdWF4czIIaC50eWpjd3QyCWguM2R5NnZrbTIJaC4xdDNoNXNmOAByITF2anhNQmthdWhLMHVIZEtac3U2cVRiVWNvMXBXbkw4Uw==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PETERS, Karen</cp:lastModifiedBy>
  <cp:revision>2</cp:revision>
  <dcterms:created xsi:type="dcterms:W3CDTF">2023-10-08T17:14:00Z</dcterms:created>
  <dcterms:modified xsi:type="dcterms:W3CDTF">2023-10-08T17:14:00Z</dcterms:modified>
</cp:coreProperties>
</file>