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4291" w14:textId="77777777" w:rsidR="0079343A" w:rsidRDefault="00000000">
      <w:pPr>
        <w:ind w:left="0" w:hanging="2"/>
        <w:jc w:val="center"/>
      </w:pPr>
      <w:r>
        <w:rPr>
          <w:noProof/>
        </w:rPr>
        <w:drawing>
          <wp:inline distT="114300" distB="114300" distL="114300" distR="114300" wp14:anchorId="01B0CF2B" wp14:editId="77084DE7">
            <wp:extent cx="3288962" cy="307585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4DFF7424" w14:textId="77777777" w:rsidR="0079343A"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Children with Health Needs Who Cannot Attend School Policy</w:t>
      </w:r>
    </w:p>
    <w:p w14:paraId="5C175D25" w14:textId="77777777" w:rsidR="0079343A"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 xml:space="preserve">The </w:t>
      </w:r>
      <w:r>
        <w:rPr>
          <w:b/>
          <w:sz w:val="72"/>
          <w:szCs w:val="72"/>
        </w:rPr>
        <w:t>Valiant</w:t>
      </w:r>
      <w:r>
        <w:rPr>
          <w:b/>
          <w:color w:val="000000"/>
          <w:sz w:val="72"/>
          <w:szCs w:val="72"/>
        </w:rPr>
        <w:t xml:space="preserve"> School</w:t>
      </w:r>
    </w:p>
    <w:p w14:paraId="075D4D01" w14:textId="77777777" w:rsidR="0079343A" w:rsidRDefault="0079343A">
      <w:pPr>
        <w:pBdr>
          <w:top w:val="nil"/>
          <w:left w:val="nil"/>
          <w:bottom w:val="nil"/>
          <w:right w:val="nil"/>
          <w:between w:val="nil"/>
        </w:pBdr>
        <w:spacing w:line="240" w:lineRule="auto"/>
        <w:ind w:left="0" w:hanging="2"/>
        <w:rPr>
          <w:color w:val="000000"/>
          <w:szCs w:val="20"/>
        </w:rPr>
      </w:pPr>
    </w:p>
    <w:p w14:paraId="215FDCCF" w14:textId="77777777" w:rsidR="0079343A" w:rsidRDefault="0079343A">
      <w:pPr>
        <w:pBdr>
          <w:top w:val="nil"/>
          <w:left w:val="nil"/>
          <w:bottom w:val="nil"/>
          <w:right w:val="nil"/>
          <w:between w:val="nil"/>
        </w:pBdr>
        <w:spacing w:line="240" w:lineRule="auto"/>
        <w:ind w:left="0" w:hanging="2"/>
        <w:rPr>
          <w:color w:val="000000"/>
          <w:szCs w:val="20"/>
        </w:rPr>
      </w:pPr>
    </w:p>
    <w:p w14:paraId="75A6A293" w14:textId="77777777" w:rsidR="0079343A" w:rsidRDefault="0079343A">
      <w:pPr>
        <w:pBdr>
          <w:top w:val="nil"/>
          <w:left w:val="nil"/>
          <w:bottom w:val="nil"/>
          <w:right w:val="nil"/>
          <w:between w:val="nil"/>
        </w:pBdr>
        <w:spacing w:line="240" w:lineRule="auto"/>
        <w:ind w:left="0" w:hanging="2"/>
        <w:rPr>
          <w:color w:val="000000"/>
          <w:szCs w:val="20"/>
        </w:rPr>
      </w:pPr>
    </w:p>
    <w:p w14:paraId="14B7D625" w14:textId="77777777" w:rsidR="0079343A" w:rsidRDefault="0079343A">
      <w:pPr>
        <w:pBdr>
          <w:top w:val="nil"/>
          <w:left w:val="nil"/>
          <w:bottom w:val="nil"/>
          <w:right w:val="nil"/>
          <w:between w:val="nil"/>
        </w:pBdr>
        <w:spacing w:line="240" w:lineRule="auto"/>
        <w:ind w:left="0" w:hanging="2"/>
        <w:rPr>
          <w:color w:val="000000"/>
          <w:szCs w:val="20"/>
        </w:rPr>
      </w:pPr>
    </w:p>
    <w:p w14:paraId="6B9EFCEA" w14:textId="77777777" w:rsidR="0079343A" w:rsidRDefault="0079343A">
      <w:pPr>
        <w:pBdr>
          <w:top w:val="nil"/>
          <w:left w:val="nil"/>
          <w:bottom w:val="nil"/>
          <w:right w:val="nil"/>
          <w:between w:val="nil"/>
        </w:pBdr>
        <w:spacing w:line="240" w:lineRule="auto"/>
        <w:ind w:left="0" w:hanging="2"/>
        <w:rPr>
          <w:color w:val="000000"/>
          <w:szCs w:val="20"/>
        </w:rPr>
      </w:pPr>
    </w:p>
    <w:p w14:paraId="4D59950B" w14:textId="77777777" w:rsidR="0079343A" w:rsidRDefault="0079343A">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79343A" w14:paraId="5A9B5A78" w14:textId="77777777">
        <w:tc>
          <w:tcPr>
            <w:tcW w:w="2586" w:type="dxa"/>
            <w:tcBorders>
              <w:top w:val="nil"/>
              <w:bottom w:val="single" w:sz="18" w:space="0" w:color="FFFFFF"/>
            </w:tcBorders>
            <w:shd w:val="clear" w:color="auto" w:fill="D8DFDE"/>
          </w:tcPr>
          <w:p w14:paraId="00B7A08A" w14:textId="77777777" w:rsidR="0079343A"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1F9683EF" w14:textId="77777777" w:rsidR="0079343A"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6C502B55" w14:textId="77777777" w:rsidR="0079343A" w:rsidRDefault="0079343A">
            <w:pPr>
              <w:pBdr>
                <w:top w:val="nil"/>
                <w:left w:val="nil"/>
                <w:bottom w:val="nil"/>
                <w:right w:val="nil"/>
                <w:between w:val="nil"/>
              </w:pBdr>
              <w:spacing w:line="240" w:lineRule="auto"/>
              <w:ind w:left="0" w:right="850" w:hanging="2"/>
              <w:rPr>
                <w:color w:val="000000"/>
                <w:sz w:val="22"/>
                <w:szCs w:val="22"/>
              </w:rPr>
            </w:pPr>
          </w:p>
        </w:tc>
      </w:tr>
      <w:tr w:rsidR="0079343A" w14:paraId="0CAFE899" w14:textId="77777777">
        <w:tc>
          <w:tcPr>
            <w:tcW w:w="2586" w:type="dxa"/>
            <w:tcBorders>
              <w:top w:val="single" w:sz="18" w:space="0" w:color="FFFFFF"/>
              <w:bottom w:val="single" w:sz="18" w:space="0" w:color="FFFFFF"/>
            </w:tcBorders>
            <w:shd w:val="clear" w:color="auto" w:fill="D8DFDE"/>
          </w:tcPr>
          <w:p w14:paraId="14EA961F" w14:textId="77777777" w:rsidR="0079343A"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068DE5A7" w14:textId="20F30BA6" w:rsidR="0079343A" w:rsidRDefault="00867D8C">
            <w:pPr>
              <w:pBdr>
                <w:top w:val="nil"/>
                <w:left w:val="nil"/>
                <w:bottom w:val="nil"/>
                <w:right w:val="nil"/>
                <w:between w:val="nil"/>
              </w:pBdr>
              <w:spacing w:line="240" w:lineRule="auto"/>
              <w:ind w:left="0" w:right="850" w:hanging="2"/>
              <w:rPr>
                <w:color w:val="000000"/>
                <w:sz w:val="22"/>
                <w:szCs w:val="22"/>
              </w:rPr>
            </w:pPr>
            <w:r>
              <w:rPr>
                <w:color w:val="000000"/>
                <w:sz w:val="22"/>
                <w:szCs w:val="22"/>
              </w:rPr>
              <w:t>19</w:t>
            </w:r>
            <w:r w:rsidRPr="00867D8C">
              <w:rPr>
                <w:color w:val="000000"/>
                <w:sz w:val="22"/>
                <w:szCs w:val="22"/>
                <w:vertAlign w:val="superscript"/>
              </w:rPr>
              <w:t>th</w:t>
            </w:r>
            <w:r>
              <w:rPr>
                <w:color w:val="000000"/>
                <w:sz w:val="22"/>
                <w:szCs w:val="22"/>
              </w:rPr>
              <w:t xml:space="preserve"> July 2023</w:t>
            </w:r>
          </w:p>
        </w:tc>
      </w:tr>
      <w:tr w:rsidR="0079343A" w14:paraId="20AE146E" w14:textId="77777777">
        <w:tc>
          <w:tcPr>
            <w:tcW w:w="2586" w:type="dxa"/>
            <w:tcBorders>
              <w:top w:val="single" w:sz="18" w:space="0" w:color="FFFFFF"/>
              <w:bottom w:val="nil"/>
            </w:tcBorders>
            <w:shd w:val="clear" w:color="auto" w:fill="D8DFDE"/>
          </w:tcPr>
          <w:p w14:paraId="537B0082" w14:textId="77777777" w:rsidR="0079343A"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30CF6DA5" w14:textId="46D8F855" w:rsidR="0079343A" w:rsidRDefault="00867D8C">
            <w:pPr>
              <w:pBdr>
                <w:top w:val="nil"/>
                <w:left w:val="nil"/>
                <w:bottom w:val="nil"/>
                <w:right w:val="nil"/>
                <w:between w:val="nil"/>
              </w:pBdr>
              <w:spacing w:line="240" w:lineRule="auto"/>
              <w:ind w:left="0" w:right="850" w:hanging="2"/>
              <w:rPr>
                <w:color w:val="000000"/>
                <w:sz w:val="22"/>
                <w:szCs w:val="22"/>
              </w:rPr>
            </w:pPr>
            <w:r>
              <w:rPr>
                <w:color w:val="000000"/>
                <w:sz w:val="22"/>
                <w:szCs w:val="22"/>
              </w:rPr>
              <w:t>19</w:t>
            </w:r>
            <w:r w:rsidRPr="00867D8C">
              <w:rPr>
                <w:color w:val="000000"/>
                <w:sz w:val="22"/>
                <w:szCs w:val="22"/>
                <w:vertAlign w:val="superscript"/>
              </w:rPr>
              <w:t>th</w:t>
            </w:r>
            <w:r>
              <w:rPr>
                <w:color w:val="000000"/>
                <w:sz w:val="22"/>
                <w:szCs w:val="22"/>
              </w:rPr>
              <w:t xml:space="preserve"> July 2024</w:t>
            </w:r>
          </w:p>
        </w:tc>
      </w:tr>
    </w:tbl>
    <w:p w14:paraId="5152905C" w14:textId="77777777" w:rsidR="0079343A" w:rsidRDefault="0079343A">
      <w:pPr>
        <w:pBdr>
          <w:top w:val="nil"/>
          <w:left w:val="nil"/>
          <w:bottom w:val="nil"/>
          <w:right w:val="nil"/>
          <w:between w:val="nil"/>
        </w:pBdr>
        <w:spacing w:line="240" w:lineRule="auto"/>
        <w:ind w:left="0" w:hanging="2"/>
        <w:rPr>
          <w:color w:val="000000"/>
          <w:szCs w:val="20"/>
        </w:rPr>
      </w:pPr>
    </w:p>
    <w:p w14:paraId="6778EF70" w14:textId="77777777" w:rsidR="0079343A" w:rsidRDefault="0079343A">
      <w:pPr>
        <w:keepNext/>
        <w:keepLines/>
        <w:pBdr>
          <w:top w:val="nil"/>
          <w:left w:val="nil"/>
          <w:bottom w:val="nil"/>
          <w:right w:val="nil"/>
          <w:between w:val="nil"/>
        </w:pBdr>
        <w:spacing w:line="259" w:lineRule="auto"/>
        <w:ind w:left="0" w:hanging="2"/>
      </w:pPr>
    </w:p>
    <w:p w14:paraId="2586899C" w14:textId="77777777" w:rsidR="0079343A" w:rsidRDefault="0079343A">
      <w:pPr>
        <w:pBdr>
          <w:top w:val="nil"/>
          <w:left w:val="nil"/>
          <w:bottom w:val="nil"/>
          <w:right w:val="nil"/>
          <w:between w:val="nil"/>
        </w:pBdr>
        <w:spacing w:line="240" w:lineRule="auto"/>
        <w:ind w:left="0" w:hanging="2"/>
      </w:pPr>
      <w:bookmarkStart w:id="0" w:name="_heading=h.jpgy2tezhqhb" w:colFirst="0" w:colLast="0"/>
      <w:bookmarkEnd w:id="0"/>
    </w:p>
    <w:p w14:paraId="3559EB0E" w14:textId="77777777" w:rsidR="0079343A" w:rsidRDefault="0079343A">
      <w:pPr>
        <w:pBdr>
          <w:top w:val="nil"/>
          <w:left w:val="nil"/>
          <w:bottom w:val="nil"/>
          <w:right w:val="nil"/>
          <w:between w:val="nil"/>
        </w:pBdr>
        <w:spacing w:line="240" w:lineRule="auto"/>
        <w:ind w:left="0" w:hanging="2"/>
      </w:pPr>
      <w:bookmarkStart w:id="1" w:name="_heading=h.5hqypehggxk5" w:colFirst="0" w:colLast="0"/>
      <w:bookmarkEnd w:id="1"/>
    </w:p>
    <w:p w14:paraId="559B5991" w14:textId="77777777" w:rsidR="0079343A" w:rsidRDefault="0079343A">
      <w:pPr>
        <w:pBdr>
          <w:top w:val="nil"/>
          <w:left w:val="nil"/>
          <w:bottom w:val="nil"/>
          <w:right w:val="nil"/>
          <w:between w:val="nil"/>
        </w:pBdr>
        <w:spacing w:line="240" w:lineRule="auto"/>
        <w:ind w:left="0" w:hanging="2"/>
      </w:pPr>
      <w:bookmarkStart w:id="2" w:name="_heading=h.kqusrg67fcz9" w:colFirst="0" w:colLast="0"/>
      <w:bookmarkEnd w:id="2"/>
    </w:p>
    <w:p w14:paraId="43C7F594" w14:textId="77777777" w:rsidR="0079343A" w:rsidRDefault="00000000">
      <w:pPr>
        <w:pStyle w:val="Heading1"/>
        <w:ind w:left="1" w:hanging="3"/>
      </w:pPr>
      <w:r>
        <w:t>1. Aims</w:t>
      </w:r>
    </w:p>
    <w:p w14:paraId="692509CD" w14:textId="77777777" w:rsidR="0079343A" w:rsidRDefault="00000000">
      <w:pPr>
        <w:pBdr>
          <w:top w:val="nil"/>
          <w:left w:val="nil"/>
          <w:bottom w:val="nil"/>
          <w:right w:val="nil"/>
          <w:between w:val="nil"/>
        </w:pBdr>
        <w:spacing w:line="240" w:lineRule="auto"/>
        <w:ind w:left="0" w:hanging="2"/>
        <w:rPr>
          <w:color w:val="000000"/>
          <w:szCs w:val="20"/>
        </w:rPr>
      </w:pPr>
      <w:r>
        <w:rPr>
          <w:color w:val="000000"/>
          <w:szCs w:val="20"/>
        </w:rPr>
        <w:t>This policy aims to ensure that:</w:t>
      </w:r>
    </w:p>
    <w:p w14:paraId="4CF5F1E9" w14:textId="77777777" w:rsidR="0079343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Suitable education is arranged for pupils on roll who cannot attend school due to health needs</w:t>
      </w:r>
    </w:p>
    <w:p w14:paraId="124E5BD4" w14:textId="77777777" w:rsidR="0079343A" w:rsidRDefault="00000000">
      <w:pPr>
        <w:numPr>
          <w:ilvl w:val="0"/>
          <w:numId w:val="1"/>
        </w:numPr>
        <w:pBdr>
          <w:top w:val="nil"/>
          <w:left w:val="nil"/>
          <w:bottom w:val="nil"/>
          <w:right w:val="nil"/>
          <w:between w:val="nil"/>
        </w:pBdr>
        <w:spacing w:line="240" w:lineRule="auto"/>
        <w:ind w:left="0" w:hanging="2"/>
        <w:rPr>
          <w:color w:val="000000"/>
          <w:szCs w:val="20"/>
        </w:rPr>
      </w:pPr>
      <w:bookmarkStart w:id="3" w:name="_heading=h.30j0zll" w:colFirst="0" w:colLast="0"/>
      <w:bookmarkEnd w:id="3"/>
      <w:r>
        <w:rPr>
          <w:color w:val="000000"/>
          <w:szCs w:val="20"/>
        </w:rPr>
        <w:t xml:space="preserve">Pupils, </w:t>
      </w:r>
      <w:proofErr w:type="gramStart"/>
      <w:r>
        <w:rPr>
          <w:color w:val="000000"/>
          <w:szCs w:val="20"/>
        </w:rPr>
        <w:t>staff</w:t>
      </w:r>
      <w:proofErr w:type="gramEnd"/>
      <w:r>
        <w:rPr>
          <w:color w:val="000000"/>
          <w:szCs w:val="20"/>
        </w:rPr>
        <w:t xml:space="preserve"> and parents understand what the school is responsible for when this education is being provided by the local authority</w:t>
      </w:r>
    </w:p>
    <w:p w14:paraId="632581DF" w14:textId="77777777" w:rsidR="0079343A" w:rsidRDefault="00000000">
      <w:pPr>
        <w:pStyle w:val="Heading1"/>
        <w:spacing w:before="240"/>
        <w:ind w:left="1" w:hanging="3"/>
      </w:pPr>
      <w:r>
        <w:t>2. Legislation and guidance</w:t>
      </w:r>
    </w:p>
    <w:p w14:paraId="30F42825" w14:textId="77777777" w:rsidR="0079343A"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This policy reflects the requirements of the </w:t>
      </w:r>
      <w:hyperlink r:id="rId9">
        <w:r>
          <w:rPr>
            <w:color w:val="0072CC"/>
            <w:szCs w:val="20"/>
            <w:u w:val="single"/>
          </w:rPr>
          <w:t>Education Act 1996</w:t>
        </w:r>
      </w:hyperlink>
      <w:r>
        <w:rPr>
          <w:color w:val="000000"/>
          <w:szCs w:val="20"/>
        </w:rPr>
        <w:t>.</w:t>
      </w:r>
    </w:p>
    <w:p w14:paraId="21B4EF02" w14:textId="77777777" w:rsidR="0079343A" w:rsidRDefault="00000000">
      <w:pPr>
        <w:pBdr>
          <w:top w:val="nil"/>
          <w:left w:val="nil"/>
          <w:bottom w:val="nil"/>
          <w:right w:val="nil"/>
          <w:between w:val="nil"/>
        </w:pBdr>
        <w:spacing w:line="240" w:lineRule="auto"/>
        <w:ind w:left="0" w:hanging="2"/>
        <w:rPr>
          <w:color w:val="000000"/>
          <w:szCs w:val="20"/>
        </w:rPr>
      </w:pPr>
      <w:r>
        <w:rPr>
          <w:color w:val="000000"/>
          <w:szCs w:val="20"/>
        </w:rPr>
        <w:t xml:space="preserve">It also based on guidance provided by our local authority. </w:t>
      </w:r>
    </w:p>
    <w:p w14:paraId="3541D1DB" w14:textId="77777777" w:rsidR="0079343A" w:rsidRDefault="00000000">
      <w:pPr>
        <w:pBdr>
          <w:top w:val="nil"/>
          <w:left w:val="nil"/>
          <w:bottom w:val="nil"/>
          <w:right w:val="nil"/>
          <w:between w:val="nil"/>
        </w:pBdr>
        <w:spacing w:line="240" w:lineRule="auto"/>
        <w:ind w:left="0" w:hanging="2"/>
        <w:rPr>
          <w:color w:val="000000"/>
          <w:szCs w:val="20"/>
        </w:rPr>
      </w:pPr>
      <w:bookmarkStart w:id="4" w:name="_heading=h.1fob9te" w:colFirst="0" w:colLast="0"/>
      <w:bookmarkEnd w:id="4"/>
      <w:r>
        <w:rPr>
          <w:color w:val="000000"/>
          <w:szCs w:val="20"/>
        </w:rPr>
        <w:t>This policy complies with our funding agreement and articles of association.</w:t>
      </w:r>
    </w:p>
    <w:p w14:paraId="391C85E4" w14:textId="77777777" w:rsidR="0079343A" w:rsidRDefault="00000000">
      <w:pPr>
        <w:pStyle w:val="Heading1"/>
        <w:spacing w:before="240"/>
        <w:ind w:left="1" w:hanging="3"/>
      </w:pPr>
      <w:r>
        <w:t>3. The responsibilities of the school</w:t>
      </w:r>
    </w:p>
    <w:p w14:paraId="164952AC" w14:textId="77777777" w:rsidR="0079343A"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3.1 If the school </w:t>
      </w:r>
      <w:proofErr w:type="gramStart"/>
      <w:r>
        <w:rPr>
          <w:b/>
          <w:color w:val="12263F"/>
          <w:sz w:val="24"/>
        </w:rPr>
        <w:t>makes arrangements</w:t>
      </w:r>
      <w:proofErr w:type="gramEnd"/>
    </w:p>
    <w:p w14:paraId="15F557F8" w14:textId="77777777" w:rsidR="0079343A" w:rsidRDefault="00000000">
      <w:pPr>
        <w:pBdr>
          <w:top w:val="nil"/>
          <w:left w:val="nil"/>
          <w:bottom w:val="nil"/>
          <w:right w:val="nil"/>
          <w:between w:val="nil"/>
        </w:pBdr>
        <w:spacing w:line="240" w:lineRule="auto"/>
        <w:ind w:left="0" w:hanging="2"/>
        <w:rPr>
          <w:color w:val="000000"/>
          <w:szCs w:val="20"/>
        </w:rPr>
      </w:pPr>
      <w:r>
        <w:rPr>
          <w:color w:val="000000"/>
          <w:szCs w:val="20"/>
        </w:rPr>
        <w:t xml:space="preserve">Initially, the school will attempt to </w:t>
      </w:r>
      <w:proofErr w:type="gramStart"/>
      <w:r>
        <w:rPr>
          <w:color w:val="000000"/>
          <w:szCs w:val="20"/>
        </w:rPr>
        <w:t>make arrangements</w:t>
      </w:r>
      <w:proofErr w:type="gramEnd"/>
      <w:r>
        <w:rPr>
          <w:color w:val="000000"/>
          <w:szCs w:val="20"/>
        </w:rPr>
        <w:t xml:space="preserve"> to deliver suitable education for children with health needs who cannot attend school.</w:t>
      </w:r>
    </w:p>
    <w:p w14:paraId="003C8383" w14:textId="77777777" w:rsidR="0079343A"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3.2 If the local authority </w:t>
      </w:r>
      <w:proofErr w:type="gramStart"/>
      <w:r>
        <w:rPr>
          <w:b/>
          <w:color w:val="12263F"/>
          <w:sz w:val="24"/>
        </w:rPr>
        <w:t>makes arrangements</w:t>
      </w:r>
      <w:proofErr w:type="gramEnd"/>
    </w:p>
    <w:p w14:paraId="2C8DF7D5" w14:textId="77777777" w:rsidR="0079343A" w:rsidRDefault="00000000">
      <w:pPr>
        <w:pBdr>
          <w:top w:val="nil"/>
          <w:left w:val="nil"/>
          <w:bottom w:val="nil"/>
          <w:right w:val="nil"/>
          <w:between w:val="nil"/>
        </w:pBdr>
        <w:spacing w:line="240" w:lineRule="auto"/>
        <w:ind w:left="0" w:hanging="2"/>
        <w:rPr>
          <w:color w:val="000000"/>
          <w:szCs w:val="20"/>
        </w:rPr>
      </w:pPr>
      <w:r>
        <w:rPr>
          <w:color w:val="000000"/>
          <w:szCs w:val="20"/>
        </w:rPr>
        <w:t>If the school can’t make suitable arrangements, Stoke-on-Trent Local Authority will become responsible for arranging suitable education for these children.</w:t>
      </w:r>
    </w:p>
    <w:p w14:paraId="5D69658B" w14:textId="77777777" w:rsidR="0079343A" w:rsidRDefault="00000000">
      <w:pPr>
        <w:pBdr>
          <w:top w:val="nil"/>
          <w:left w:val="nil"/>
          <w:bottom w:val="nil"/>
          <w:right w:val="nil"/>
          <w:between w:val="nil"/>
        </w:pBdr>
        <w:spacing w:line="240" w:lineRule="auto"/>
        <w:ind w:left="0" w:hanging="2"/>
        <w:rPr>
          <w:color w:val="000000"/>
          <w:szCs w:val="20"/>
        </w:rPr>
      </w:pPr>
      <w:r>
        <w:rPr>
          <w:color w:val="000000"/>
          <w:szCs w:val="20"/>
        </w:rPr>
        <w:t xml:space="preserve">In cases where the local authority </w:t>
      </w:r>
      <w:proofErr w:type="gramStart"/>
      <w:r>
        <w:rPr>
          <w:color w:val="000000"/>
          <w:szCs w:val="20"/>
        </w:rPr>
        <w:t>makes arrangements</w:t>
      </w:r>
      <w:proofErr w:type="gramEnd"/>
      <w:r>
        <w:rPr>
          <w:color w:val="000000"/>
          <w:szCs w:val="20"/>
        </w:rPr>
        <w:t>, the school will:</w:t>
      </w:r>
    </w:p>
    <w:p w14:paraId="2F697271" w14:textId="77777777" w:rsidR="0079343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Work constructively with the local authority, providers, relevant </w:t>
      </w:r>
      <w:proofErr w:type="gramStart"/>
      <w:r>
        <w:rPr>
          <w:color w:val="000000"/>
          <w:szCs w:val="20"/>
        </w:rPr>
        <w:t>agencies</w:t>
      </w:r>
      <w:proofErr w:type="gramEnd"/>
      <w:r>
        <w:rPr>
          <w:color w:val="000000"/>
          <w:szCs w:val="20"/>
        </w:rPr>
        <w:t xml:space="preserve"> and parents to ensure the best outcomes for the pupil</w:t>
      </w:r>
    </w:p>
    <w:p w14:paraId="7B5836EF" w14:textId="77777777" w:rsidR="0079343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Share information with the local authority and relevant health services as required</w:t>
      </w:r>
    </w:p>
    <w:p w14:paraId="02405F85" w14:textId="77777777" w:rsidR="0079343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Help make sure that the provision offered to the pupil is as effective as possible and that the child can be reintegrated back into school successfully</w:t>
      </w:r>
    </w:p>
    <w:p w14:paraId="7A9D2BFB" w14:textId="77777777" w:rsidR="0079343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When reintegration is anticipated, work with the local authority to:</w:t>
      </w:r>
    </w:p>
    <w:p w14:paraId="7AAD4500" w14:textId="77777777" w:rsidR="0079343A" w:rsidRDefault="00000000">
      <w:pPr>
        <w:numPr>
          <w:ilvl w:val="1"/>
          <w:numId w:val="2"/>
        </w:numPr>
        <w:pBdr>
          <w:top w:val="nil"/>
          <w:left w:val="nil"/>
          <w:bottom w:val="nil"/>
          <w:right w:val="nil"/>
          <w:between w:val="nil"/>
        </w:pBdr>
        <w:spacing w:line="240" w:lineRule="auto"/>
        <w:ind w:left="0" w:hanging="2"/>
        <w:rPr>
          <w:color w:val="000000"/>
          <w:szCs w:val="20"/>
        </w:rPr>
      </w:pPr>
      <w:r>
        <w:rPr>
          <w:color w:val="000000"/>
          <w:szCs w:val="20"/>
        </w:rPr>
        <w:t>Plan for consistent provision during and after the period of education outside the school, allowing the pupil to access the same curriculum and materials that they would have used in school as far as possible</w:t>
      </w:r>
    </w:p>
    <w:p w14:paraId="643D1BD7" w14:textId="77777777" w:rsidR="0079343A" w:rsidRDefault="00000000">
      <w:pPr>
        <w:numPr>
          <w:ilvl w:val="1"/>
          <w:numId w:val="2"/>
        </w:numPr>
        <w:pBdr>
          <w:top w:val="nil"/>
          <w:left w:val="nil"/>
          <w:bottom w:val="nil"/>
          <w:right w:val="nil"/>
          <w:between w:val="nil"/>
        </w:pBdr>
        <w:spacing w:line="240" w:lineRule="auto"/>
        <w:ind w:left="0" w:hanging="2"/>
        <w:rPr>
          <w:color w:val="000000"/>
          <w:szCs w:val="20"/>
        </w:rPr>
      </w:pPr>
      <w:r>
        <w:rPr>
          <w:color w:val="000000"/>
          <w:szCs w:val="20"/>
        </w:rPr>
        <w:t>Enable the pupil to stay in touch with school life (</w:t>
      </w:r>
      <w:proofErr w:type="gramStart"/>
      <w:r>
        <w:rPr>
          <w:color w:val="000000"/>
          <w:szCs w:val="20"/>
        </w:rPr>
        <w:t>e.g.</w:t>
      </w:r>
      <w:proofErr w:type="gramEnd"/>
      <w:r>
        <w:rPr>
          <w:color w:val="000000"/>
          <w:szCs w:val="20"/>
        </w:rPr>
        <w:t xml:space="preserve"> through newsletters, emails, invitations to school events or internet links to lessons from their school)</w:t>
      </w:r>
    </w:p>
    <w:p w14:paraId="1761F747" w14:textId="77777777" w:rsidR="0079343A" w:rsidRDefault="00000000">
      <w:pPr>
        <w:numPr>
          <w:ilvl w:val="1"/>
          <w:numId w:val="2"/>
        </w:numPr>
        <w:pBdr>
          <w:top w:val="nil"/>
          <w:left w:val="nil"/>
          <w:bottom w:val="nil"/>
          <w:right w:val="nil"/>
          <w:between w:val="nil"/>
        </w:pBdr>
        <w:spacing w:line="240" w:lineRule="auto"/>
        <w:ind w:left="0" w:hanging="2"/>
        <w:rPr>
          <w:color w:val="000000"/>
          <w:szCs w:val="20"/>
        </w:rPr>
      </w:pPr>
      <w:r>
        <w:rPr>
          <w:color w:val="000000"/>
          <w:szCs w:val="20"/>
        </w:rPr>
        <w:t>Create individually tailored reintegration plans for each child returning to school</w:t>
      </w:r>
    </w:p>
    <w:p w14:paraId="24580F0C" w14:textId="77777777" w:rsidR="0079343A" w:rsidRDefault="00000000">
      <w:pPr>
        <w:numPr>
          <w:ilvl w:val="1"/>
          <w:numId w:val="2"/>
        </w:numPr>
        <w:pBdr>
          <w:top w:val="nil"/>
          <w:left w:val="nil"/>
          <w:bottom w:val="nil"/>
          <w:right w:val="nil"/>
          <w:between w:val="nil"/>
        </w:pBdr>
        <w:spacing w:line="240" w:lineRule="auto"/>
        <w:ind w:left="0" w:hanging="2"/>
        <w:rPr>
          <w:color w:val="000000"/>
          <w:szCs w:val="20"/>
        </w:rPr>
      </w:pPr>
      <w:bookmarkStart w:id="5" w:name="_heading=h.3znysh7" w:colFirst="0" w:colLast="0"/>
      <w:bookmarkEnd w:id="5"/>
      <w:r>
        <w:rPr>
          <w:color w:val="000000"/>
          <w:szCs w:val="20"/>
        </w:rPr>
        <w:t>Consider whether any reasonable adjustments need to be made</w:t>
      </w:r>
    </w:p>
    <w:p w14:paraId="6146184C" w14:textId="77777777" w:rsidR="0079343A" w:rsidRDefault="00000000">
      <w:pPr>
        <w:pStyle w:val="Heading1"/>
        <w:spacing w:before="240"/>
        <w:ind w:left="1" w:hanging="3"/>
      </w:pPr>
      <w:r>
        <w:t>4. Monitoring arrangements</w:t>
      </w:r>
    </w:p>
    <w:p w14:paraId="591F0CC0" w14:textId="77777777" w:rsidR="0079343A" w:rsidRDefault="00000000">
      <w:pPr>
        <w:pBdr>
          <w:top w:val="nil"/>
          <w:left w:val="nil"/>
          <w:bottom w:val="nil"/>
          <w:right w:val="nil"/>
          <w:between w:val="nil"/>
        </w:pBdr>
        <w:spacing w:line="240" w:lineRule="auto"/>
        <w:ind w:left="0" w:hanging="2"/>
        <w:rPr>
          <w:color w:val="000000"/>
          <w:szCs w:val="20"/>
        </w:rPr>
      </w:pPr>
      <w:bookmarkStart w:id="6" w:name="_heading=h.2et92p0" w:colFirst="0" w:colLast="0"/>
      <w:bookmarkEnd w:id="6"/>
      <w:r>
        <w:rPr>
          <w:color w:val="000000"/>
          <w:szCs w:val="20"/>
        </w:rPr>
        <w:t>This policy will be reviewed annually by the Headteacher. At every review, it will be approved by the Management Committee.</w:t>
      </w:r>
    </w:p>
    <w:p w14:paraId="1739063B" w14:textId="77777777" w:rsidR="0079343A" w:rsidRDefault="0079343A">
      <w:pPr>
        <w:pBdr>
          <w:top w:val="nil"/>
          <w:left w:val="nil"/>
          <w:bottom w:val="nil"/>
          <w:right w:val="nil"/>
          <w:between w:val="nil"/>
        </w:pBdr>
        <w:spacing w:line="240" w:lineRule="auto"/>
        <w:ind w:left="0" w:hanging="2"/>
        <w:rPr>
          <w:color w:val="000000"/>
          <w:szCs w:val="20"/>
          <w:highlight w:val="yellow"/>
        </w:rPr>
      </w:pPr>
    </w:p>
    <w:sectPr w:rsidR="0079343A">
      <w:headerReference w:type="even" r:id="rId10"/>
      <w:headerReference w:type="default" r:id="rId11"/>
      <w:headerReference w:type="first" r:id="rId12"/>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B669" w14:textId="77777777" w:rsidR="006709E2" w:rsidRDefault="006709E2">
      <w:pPr>
        <w:spacing w:after="0" w:line="240" w:lineRule="auto"/>
        <w:ind w:left="0" w:hanging="2"/>
      </w:pPr>
      <w:r>
        <w:separator/>
      </w:r>
    </w:p>
  </w:endnote>
  <w:endnote w:type="continuationSeparator" w:id="0">
    <w:p w14:paraId="5483F052" w14:textId="77777777" w:rsidR="006709E2" w:rsidRDefault="006709E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EB61" w14:textId="77777777" w:rsidR="006709E2" w:rsidRDefault="006709E2">
      <w:pPr>
        <w:spacing w:after="0" w:line="240" w:lineRule="auto"/>
        <w:ind w:left="0" w:hanging="2"/>
      </w:pPr>
      <w:r>
        <w:separator/>
      </w:r>
    </w:p>
  </w:footnote>
  <w:footnote w:type="continuationSeparator" w:id="0">
    <w:p w14:paraId="176E5A74" w14:textId="77777777" w:rsidR="006709E2" w:rsidRDefault="006709E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066F" w14:textId="77777777" w:rsidR="0079343A" w:rsidRDefault="00000000">
    <w:pPr>
      <w:ind w:left="0" w:hanging="2"/>
    </w:pPr>
    <w:r>
      <w:rPr>
        <w:noProof/>
      </w:rPr>
      <w:drawing>
        <wp:anchor distT="0" distB="0" distL="0" distR="0" simplePos="0" relativeHeight="251657216" behindDoc="1" locked="0" layoutInCell="1" hidden="0" allowOverlap="1" wp14:anchorId="59AEF901" wp14:editId="28936F0F">
          <wp:simplePos x="0" y="0"/>
          <wp:positionH relativeFrom="leftMargin">
            <wp:align>center</wp:align>
          </wp:positionH>
          <wp:positionV relativeFrom="topMargin">
            <wp:align>center</wp:align>
          </wp:positionV>
          <wp:extent cx="7558405" cy="1069594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6709E2">
      <w:pict w14:anchorId="3B186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809C" w14:textId="77777777" w:rsidR="0079343A" w:rsidRDefault="0079343A">
    <w:pPr>
      <w:ind w:left="0" w:hanging="2"/>
    </w:pPr>
  </w:p>
  <w:p w14:paraId="588DC945" w14:textId="77777777" w:rsidR="0079343A" w:rsidRDefault="0079343A">
    <w:pPr>
      <w:ind w:left="0" w:hanging="2"/>
    </w:pPr>
  </w:p>
  <w:p w14:paraId="526F4BC9" w14:textId="77777777" w:rsidR="0079343A" w:rsidRDefault="0079343A">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F01B" w14:textId="77777777" w:rsidR="0079343A" w:rsidRDefault="0079343A">
    <w:pPr>
      <w:ind w:left="0" w:hanging="2"/>
    </w:pPr>
  </w:p>
  <w:p w14:paraId="65BA0456" w14:textId="77777777" w:rsidR="0079343A" w:rsidRDefault="0079343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172D4"/>
    <w:multiLevelType w:val="multilevel"/>
    <w:tmpl w:val="1CDEBE6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4FD44CE2"/>
    <w:multiLevelType w:val="multilevel"/>
    <w:tmpl w:val="96907FB6"/>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912411"/>
    <w:multiLevelType w:val="multilevel"/>
    <w:tmpl w:val="A13600D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16cid:durableId="936327987">
    <w:abstractNumId w:val="0"/>
  </w:num>
  <w:num w:numId="2" w16cid:durableId="1091661704">
    <w:abstractNumId w:val="2"/>
  </w:num>
  <w:num w:numId="3" w16cid:durableId="1899854936">
    <w:abstractNumId w:val="1"/>
  </w:num>
  <w:num w:numId="4" w16cid:durableId="424882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760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6984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871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1340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0620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3A"/>
    <w:rsid w:val="006709E2"/>
    <w:rsid w:val="0079343A"/>
    <w:rsid w:val="0086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D9EDE5"/>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3"/>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1996/56/section/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SMR0atqxP33YltsYnh9Bm1gvPA==">CgMxLjAyDmguanBneTJ0ZXpocWhiMg5oLjVocXlwZWhnZ3hrNTIOaC5rcXVzcmc2N2ZjejkyCWguMzBqMHpsbDIJaC4xZm9iOXRlMgloLjN6bnlzaDcyCWguMmV0OTJwMDgAciExQ2JiazVpQnlnQ0tLNU9NSHl2UWxTWTN6WnkxYnZ2V2I=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2</cp:revision>
  <dcterms:created xsi:type="dcterms:W3CDTF">2020-02-25T15:40:00Z</dcterms:created>
  <dcterms:modified xsi:type="dcterms:W3CDTF">2023-07-21T11:27:00Z</dcterms:modified>
</cp:coreProperties>
</file>